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8D64" w14:textId="77777777" w:rsidR="00F45BEE" w:rsidRDefault="00F45BEE" w:rsidP="00F45BEE">
      <w:pPr>
        <w:pStyle w:val="Standard"/>
        <w:jc w:val="both"/>
      </w:pPr>
      <w:r>
        <w:rPr>
          <w:b/>
          <w:szCs w:val="24"/>
        </w:rPr>
        <w:t xml:space="preserve">AVVISO PER L’INDIVIDUAZIONE DEI BENEFICIARI DEL COMUNE DI ALBINEA E L’UTILIZZO DELLE RISORSE </w:t>
      </w:r>
      <w:proofErr w:type="gramStart"/>
      <w:r>
        <w:rPr>
          <w:b/>
          <w:szCs w:val="24"/>
        </w:rPr>
        <w:t>STANZIATE  DI</w:t>
      </w:r>
      <w:proofErr w:type="gramEnd"/>
      <w:r>
        <w:rPr>
          <w:b/>
          <w:szCs w:val="24"/>
        </w:rPr>
        <w:t xml:space="preserve"> CUI  ALL’ORDINANZA DEL CAPO DEL DIPARTIMENTO DELLA PROTEZIONE CIVILE N. 658 DEL 29/3/2020 IN APPLICAZIONE AL DPCM 28/3/2020</w:t>
      </w:r>
    </w:p>
    <w:p w14:paraId="29CC207A" w14:textId="77777777" w:rsidR="00F45BEE" w:rsidRDefault="00F45BEE" w:rsidP="00F45BEE">
      <w:pPr>
        <w:pStyle w:val="Paragrafoelenco"/>
        <w:rPr>
          <w:szCs w:val="24"/>
        </w:rPr>
      </w:pPr>
    </w:p>
    <w:p w14:paraId="1706C3E3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/>
          <w:bCs/>
          <w:sz w:val="22"/>
          <w:szCs w:val="22"/>
          <w:lang w:eastAsia="it-IT"/>
        </w:rPr>
        <w:t>Art. 1 - Finalità dell’intervento</w:t>
      </w:r>
    </w:p>
    <w:p w14:paraId="79958D97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sz w:val="22"/>
          <w:szCs w:val="22"/>
          <w:lang w:eastAsia="it-IT"/>
        </w:rPr>
        <w:t xml:space="preserve">L’Unione Colline Matildiche, secondo quanto previsto dall’Ordinanza della Protezione Civile n. 658 del 29/3/2020 in applicazione al D.P.C.M. del 28/3/2020 per aiutare  </w:t>
      </w:r>
      <w:r w:rsidRPr="00C64319">
        <w:rPr>
          <w:rFonts w:ascii="Arial" w:hAnsi="Arial" w:cs="Arial"/>
          <w:sz w:val="22"/>
          <w:szCs w:val="22"/>
        </w:rPr>
        <w:t xml:space="preserve">i nuclei familiari più esposti agli effetti economici derivanti dall’emergenza epidemiologica da virus COVID-19 e 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contrastare l’insorgenza di  nuove povertà, dato che sono ancora disponibili risorse economiche assegnate al comune di Albinea,   intende </w:t>
      </w:r>
      <w:r w:rsidRPr="00C64319">
        <w:rPr>
          <w:rFonts w:ascii="Arial" w:hAnsi="Arial" w:cs="Arial"/>
          <w:sz w:val="22"/>
          <w:szCs w:val="22"/>
        </w:rPr>
        <w:t xml:space="preserve">riaprire un nuovo Avviso al fine di 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erogare, </w:t>
      </w:r>
      <w:r w:rsidRPr="00C64319">
        <w:rPr>
          <w:rFonts w:ascii="Arial" w:hAnsi="Arial" w:cs="Arial"/>
          <w:b/>
          <w:bCs/>
          <w:sz w:val="22"/>
          <w:szCs w:val="22"/>
          <w:lang w:eastAsia="it-IT"/>
        </w:rPr>
        <w:t>in forma straordinaria e temporanea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, buoni spesa per l’acquisto di </w:t>
      </w:r>
      <w:r w:rsidRPr="00C64319">
        <w:rPr>
          <w:rFonts w:ascii="Arial" w:hAnsi="Arial" w:cs="Arial"/>
          <w:sz w:val="22"/>
          <w:szCs w:val="22"/>
          <w:u w:val="single"/>
          <w:lang w:eastAsia="it-IT"/>
        </w:rPr>
        <w:t>generi alimentari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 (esclusi bevande superalcoliche ) </w:t>
      </w:r>
      <w:r w:rsidRPr="00C64319">
        <w:rPr>
          <w:rFonts w:ascii="Arial" w:hAnsi="Arial" w:cs="Arial"/>
          <w:sz w:val="22"/>
          <w:szCs w:val="22"/>
          <w:u w:val="single"/>
          <w:lang w:eastAsia="it-IT"/>
        </w:rPr>
        <w:t>e prodotti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C64319">
        <w:rPr>
          <w:rFonts w:ascii="Arial" w:hAnsi="Arial" w:cs="Arial"/>
          <w:sz w:val="22"/>
          <w:szCs w:val="22"/>
          <w:u w:val="single"/>
          <w:lang w:eastAsia="it-IT"/>
        </w:rPr>
        <w:t>di prima necessità</w:t>
      </w:r>
      <w:r w:rsidRPr="00C64319">
        <w:rPr>
          <w:rFonts w:ascii="Arial" w:hAnsi="Arial" w:cs="Arial"/>
          <w:sz w:val="22"/>
          <w:szCs w:val="22"/>
          <w:lang w:eastAsia="it-IT"/>
        </w:rPr>
        <w:t xml:space="preserve"> da utilizzare presso l’esercizio commerciale  del Comune di Albinea che ha aderito.</w:t>
      </w:r>
    </w:p>
    <w:p w14:paraId="7965C78C" w14:textId="77777777" w:rsidR="00F45BEE" w:rsidRPr="00C64319" w:rsidRDefault="00F45BEE" w:rsidP="00F45BEE">
      <w:pPr>
        <w:pStyle w:val="Standard"/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  <w:lang w:eastAsia="it-IT"/>
        </w:rPr>
      </w:pPr>
    </w:p>
    <w:p w14:paraId="50A54310" w14:textId="77777777" w:rsidR="00F45BEE" w:rsidRPr="00C64319" w:rsidRDefault="00F45BEE" w:rsidP="00F45BEE">
      <w:pPr>
        <w:pStyle w:val="Standard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Art. 2- Destinatari</w:t>
      </w:r>
    </w:p>
    <w:p w14:paraId="6F0AAABB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Il presente Avviso è rivolto a tutti i cittadini </w:t>
      </w:r>
      <w:r w:rsidRPr="00C64319">
        <w:rPr>
          <w:rFonts w:ascii="Arial" w:hAnsi="Arial" w:cs="Arial"/>
          <w:sz w:val="22"/>
          <w:szCs w:val="22"/>
          <w:lang w:eastAsia="it-IT"/>
        </w:rPr>
        <w:t>residenti nel comune di Albinea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,  </w:t>
      </w:r>
      <w:r w:rsidRPr="00C64319">
        <w:rPr>
          <w:rFonts w:ascii="Arial" w:hAnsi="Arial" w:cs="Arial"/>
          <w:sz w:val="22"/>
          <w:szCs w:val="22"/>
        </w:rPr>
        <w:t xml:space="preserve">per i cittadini stranieri non appartenenti all’Unione Europea con possesso di un titolo di soggiorno  in corso di validità e per i cittadini non residenti ma temporaneamente presenti sul territorio ed impossibilitati al rientro presso la propria abitazione di residenza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 (ad es. titolari di spettacoli viaggianti) che versano in uno stato di necessità temporanea dovuta alle misure restrittive emesse per l’emergenza epidemiologica e sono privi di mezzi economici per assicurare a sé a alla propria famiglia beni di primissima necessità.</w:t>
      </w:r>
    </w:p>
    <w:p w14:paraId="0744B3AF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  <w:lang w:eastAsia="it-IT"/>
        </w:rPr>
      </w:pPr>
    </w:p>
    <w:p w14:paraId="71ADFBD7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  <w:lang w:eastAsia="it-IT"/>
        </w:rPr>
      </w:pPr>
    </w:p>
    <w:p w14:paraId="3AA35AF2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Art. 3-</w:t>
      </w:r>
      <w:r w:rsidRPr="00C64319">
        <w:rPr>
          <w:rFonts w:ascii="Arial" w:hAnsi="Arial" w:cs="Arial"/>
          <w:b/>
          <w:bCs/>
          <w:i/>
          <w:sz w:val="22"/>
          <w:szCs w:val="22"/>
        </w:rPr>
        <w:t>Criteri per l'assegnazione dei benefici economici</w:t>
      </w:r>
    </w:p>
    <w:p w14:paraId="27E4C8DD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Saranno valutate </w:t>
      </w:r>
      <w:proofErr w:type="gramStart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prioritariamente ,</w:t>
      </w:r>
      <w:proofErr w:type="gramEnd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 sulla base delle risorse disponibili, le domande dei nuclei  che presentino le seguenti caratteristiche:</w:t>
      </w:r>
    </w:p>
    <w:p w14:paraId="0EFA7CB0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3A8E1A78" w14:textId="77777777" w:rsidR="00F45BEE" w:rsidRPr="00C64319" w:rsidRDefault="00F45BEE" w:rsidP="00F45BEE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Coloro che sono stati costretti a interrompere, sospendere e/o chiudere la propria attività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commerciale e/o </w:t>
      </w:r>
      <w:proofErr w:type="gramStart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artigianale  per</w:t>
      </w:r>
      <w:proofErr w:type="gramEnd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 effetto delle disposizioni di cui ai DPCM del 9 e del 23 marzo 2020 e che siano privi di mezzi economici per assicurare a sé e alla propria famiglia beni di primissima necessità;</w:t>
      </w:r>
    </w:p>
    <w:p w14:paraId="789A3FB6" w14:textId="77777777" w:rsidR="00F45BEE" w:rsidRPr="00C64319" w:rsidRDefault="00F45BEE" w:rsidP="00F45BEE">
      <w:pPr>
        <w:pStyle w:val="Standard"/>
        <w:ind w:left="360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508B2C51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Coloro che per effetto dei DPCM del 9 e 23 marzo, sono stati impediti a svolgere attività lavorativa, anche precaria e/o saltuaria e/o stagionale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, e che siano privi di mezzi economici per assicurare a sé a alla propria famiglia beni di primissima necessità;</w:t>
      </w:r>
    </w:p>
    <w:p w14:paraId="062FFB5E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79CAF3C0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i lavoratori autonomi a Partita IVA, non aventi diritto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all’Indennità COVID-19 ovvero al Bonus 600 euro per emergenza Coronavirus di cui al </w:t>
      </w:r>
      <w:proofErr w:type="spellStart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D.lgs.vo</w:t>
      </w:r>
      <w:proofErr w:type="spellEnd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 18/2020 e che siano privi di mezzi economici per assicurare a sé a alla propria famiglia beni di primissima necessità;</w:t>
      </w:r>
    </w:p>
    <w:p w14:paraId="79F60C33" w14:textId="77777777" w:rsidR="00F45BEE" w:rsidRPr="00C64319" w:rsidRDefault="00F45BEE" w:rsidP="00F45BEE">
      <w:pPr>
        <w:pStyle w:val="Paragrafoelenc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6F3EFFAE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i lavoratori autonomi a Partita IVA, aventi diritto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all’Indennità COVID-19 ovvero al Bonus 600 euro per emergenza Coronavirus di cui al </w:t>
      </w:r>
      <w:proofErr w:type="spellStart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D.lgs.vo</w:t>
      </w:r>
      <w:proofErr w:type="spellEnd"/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 xml:space="preserve"> 18/2020 sino alla data di effettiva erogazione del beneficio, che siano privi di mezzi economici per assicurare a sé a alla propria famiglia beni di primissima necessità;</w:t>
      </w:r>
    </w:p>
    <w:p w14:paraId="5EE3997D" w14:textId="77777777" w:rsidR="00F45BEE" w:rsidRPr="00C64319" w:rsidRDefault="00F45BEE" w:rsidP="00F45BEE">
      <w:pPr>
        <w:pStyle w:val="Paragrafoelenc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5C84442C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i lavoratori dipendenti di attività chiusa o sospesa per effetto dei DPCM del 9 e 23 marzo a causa dell’emergenza </w:t>
      </w:r>
      <w:proofErr w:type="spellStart"/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Covid</w:t>
      </w:r>
      <w:proofErr w:type="spellEnd"/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 – 19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non aventi diritto all’indennità della Cassa Integrazione in Deroga (CID), sino alla data di effettiva erogazione del beneficio, che siano privi di mezzi economici per assicurare a sé a alla propria famiglia beni di primissima necessità;</w:t>
      </w:r>
    </w:p>
    <w:p w14:paraId="59383E2D" w14:textId="77777777" w:rsidR="00F45BEE" w:rsidRPr="00C64319" w:rsidRDefault="00F45BEE" w:rsidP="00F45BEE">
      <w:pPr>
        <w:pStyle w:val="Paragrafoelenc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5DB6174B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i lavoratori dipendenti di attività chiusa o sospesa per effetto dei DPCM del 9 e 23 marzo a causa dell’emergenza </w:t>
      </w:r>
      <w:proofErr w:type="spellStart"/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Covid</w:t>
      </w:r>
      <w:proofErr w:type="spellEnd"/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 – 19 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aventi diritto all’indennità della Cassa Integrazione in Deroga (CID) sino alla data di effettiva erogazione del beneficio, che siano privi di mezzi economici per assicurare a sé a alla propria famiglia beni di primissima necessità;</w:t>
      </w:r>
    </w:p>
    <w:p w14:paraId="2DA87502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329DA29F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lastRenderedPageBreak/>
        <w:t>I destinatari di Reddito di Cittadinanza e/o REI o NASPI o altra forma di contribuzione pubblica non superiore ad € 100,00</w:t>
      </w: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, e che non svolgono attualmente alcuna attività lavorativa, potranno parimenti presentare domanda qualora non siano in grado di garantire il soddisfacimento delle esigenze minime del proprio nucleo familiare.</w:t>
      </w:r>
    </w:p>
    <w:p w14:paraId="64747FE2" w14:textId="77777777" w:rsidR="00F45BEE" w:rsidRPr="00C64319" w:rsidRDefault="00F45BEE" w:rsidP="00F45BEE">
      <w:pPr>
        <w:pStyle w:val="Paragrafoelenc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645ADDF0" w14:textId="77777777" w:rsidR="00F45BEE" w:rsidRPr="00C64319" w:rsidRDefault="00F45BEE" w:rsidP="00F45B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color w:val="111111"/>
          <w:sz w:val="22"/>
          <w:szCs w:val="22"/>
          <w:lang w:eastAsia="it-IT"/>
        </w:rPr>
        <w:t xml:space="preserve">I </w:t>
      </w:r>
      <w:r w:rsidRPr="00C64319">
        <w:rPr>
          <w:rFonts w:ascii="Arial" w:hAnsi="Arial" w:cs="Arial"/>
          <w:i/>
          <w:color w:val="111111"/>
          <w:sz w:val="22"/>
          <w:szCs w:val="22"/>
          <w:lang w:eastAsia="it-IT"/>
        </w:rPr>
        <w:t>destinatari di misure di reinserimento lavorativo previste dalla Regione Emilia Romagna</w:t>
      </w:r>
      <w:r w:rsidRPr="00C64319">
        <w:rPr>
          <w:rFonts w:ascii="Arial" w:hAnsi="Arial" w:cs="Arial"/>
          <w:color w:val="111111"/>
          <w:sz w:val="22"/>
          <w:szCs w:val="22"/>
          <w:lang w:eastAsia="it-IT"/>
        </w:rPr>
        <w:t xml:space="preserve"> (a titolo di esempio tirocinio formativo) interrotti a seguito delle indicazioni regionali dovute all’emergenza sanitaria (fatta eccezione di eventuali percettori di sostegni di integrazione al reddito previsti dalla Regione Emilia Romagna).</w:t>
      </w:r>
    </w:p>
    <w:p w14:paraId="0D011C0E" w14:textId="77777777" w:rsidR="00F45BEE" w:rsidRPr="00C64319" w:rsidRDefault="00F45BEE" w:rsidP="00F45BEE">
      <w:pPr>
        <w:pStyle w:val="Paragrafoelenc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7E9DECB8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sz w:val="22"/>
          <w:szCs w:val="22"/>
          <w:lang w:eastAsia="it-IT"/>
        </w:rPr>
        <w:t>Sarà data priorità ai richiedenti che non hanno già beneficiato del buono spesa e una volta soddisfatte tutte queste richieste, solo nel caso di rimanenza di risorse, potranno essere ammessi a contributo, su valutazione del servizio sociale, anche coloro che hanno già ricevuto il contributo con il precedente Avviso.</w:t>
      </w:r>
    </w:p>
    <w:p w14:paraId="0B8F526C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459AB37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Hlk36804654"/>
      <w:r w:rsidRPr="00C64319">
        <w:rPr>
          <w:rFonts w:ascii="Arial" w:hAnsi="Arial" w:cs="Arial"/>
          <w:b/>
          <w:bCs/>
          <w:i/>
          <w:sz w:val="22"/>
          <w:szCs w:val="22"/>
        </w:rPr>
        <w:t>Art. 4-Criteri per la determinazione del buono</w:t>
      </w:r>
    </w:p>
    <w:bookmarkEnd w:id="0"/>
    <w:p w14:paraId="4F0A1660" w14:textId="77777777" w:rsidR="00F45BEE" w:rsidRPr="00C64319" w:rsidRDefault="00F45BEE" w:rsidP="00F45BE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</w:rPr>
        <w:t xml:space="preserve">L’Entità del buono alimentare </w:t>
      </w:r>
      <w:proofErr w:type="gramStart"/>
      <w:r w:rsidRPr="00C64319">
        <w:rPr>
          <w:rFonts w:ascii="Arial" w:hAnsi="Arial" w:cs="Arial"/>
          <w:bCs/>
          <w:sz w:val="22"/>
          <w:szCs w:val="22"/>
        </w:rPr>
        <w:t>( il</w:t>
      </w:r>
      <w:proofErr w:type="gramEnd"/>
      <w:r w:rsidRPr="00C64319">
        <w:rPr>
          <w:rFonts w:ascii="Arial" w:hAnsi="Arial" w:cs="Arial"/>
          <w:bCs/>
          <w:sz w:val="22"/>
          <w:szCs w:val="22"/>
        </w:rPr>
        <w:t xml:space="preserve"> cui limite massimo è di euro 250,00) sarà così determinato, fatte salve eventuali altre valutazioni sociali :</w:t>
      </w:r>
    </w:p>
    <w:p w14:paraId="51093FF5" w14:textId="61BAB63C" w:rsidR="00F45BEE" w:rsidRPr="00C64319" w:rsidRDefault="00F45BEE" w:rsidP="00F45B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sz w:val="22"/>
          <w:szCs w:val="22"/>
        </w:rPr>
        <w:t>1 componente: buono alimentare pari ad euro 100</w:t>
      </w:r>
    </w:p>
    <w:p w14:paraId="6AE78719" w14:textId="77777777" w:rsidR="00F45BEE" w:rsidRPr="00C64319" w:rsidRDefault="00F45BEE" w:rsidP="00F45BE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</w:rPr>
        <w:t>2 componenti:</w:t>
      </w:r>
      <w:r w:rsidRPr="00C64319">
        <w:rPr>
          <w:rFonts w:ascii="Arial" w:hAnsi="Arial" w:cs="Arial"/>
          <w:sz w:val="22"/>
          <w:szCs w:val="22"/>
        </w:rPr>
        <w:t xml:space="preserve"> buono alimentare pare ad euro</w:t>
      </w:r>
      <w:r w:rsidRPr="00C64319">
        <w:rPr>
          <w:rFonts w:ascii="Arial" w:hAnsi="Arial" w:cs="Arial"/>
          <w:bCs/>
          <w:sz w:val="22"/>
          <w:szCs w:val="22"/>
        </w:rPr>
        <w:t xml:space="preserve"> 150</w:t>
      </w:r>
    </w:p>
    <w:p w14:paraId="4F36B5E7" w14:textId="77777777" w:rsidR="00F45BEE" w:rsidRPr="00C64319" w:rsidRDefault="00F45BEE" w:rsidP="00F45BE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</w:rPr>
        <w:t>3 componenti:</w:t>
      </w:r>
      <w:r w:rsidRPr="00C64319">
        <w:rPr>
          <w:rFonts w:ascii="Arial" w:hAnsi="Arial" w:cs="Arial"/>
          <w:sz w:val="22"/>
          <w:szCs w:val="22"/>
        </w:rPr>
        <w:t xml:space="preserve"> buono alimentare pari ad euro</w:t>
      </w:r>
      <w:r w:rsidRPr="00C64319">
        <w:rPr>
          <w:rFonts w:ascii="Arial" w:hAnsi="Arial" w:cs="Arial"/>
          <w:bCs/>
          <w:sz w:val="22"/>
          <w:szCs w:val="22"/>
        </w:rPr>
        <w:t xml:space="preserve"> 200</w:t>
      </w:r>
    </w:p>
    <w:p w14:paraId="00ED4772" w14:textId="77777777" w:rsidR="00F45BEE" w:rsidRPr="00C64319" w:rsidRDefault="00F45BEE" w:rsidP="00F45BE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</w:rPr>
        <w:t xml:space="preserve">4 componenti ed oltre: </w:t>
      </w:r>
      <w:r w:rsidRPr="00C64319">
        <w:rPr>
          <w:rFonts w:ascii="Arial" w:hAnsi="Arial" w:cs="Arial"/>
          <w:sz w:val="22"/>
          <w:szCs w:val="22"/>
        </w:rPr>
        <w:t xml:space="preserve">buono alimentare pari ad euro </w:t>
      </w:r>
      <w:r w:rsidRPr="00C64319">
        <w:rPr>
          <w:rFonts w:ascii="Arial" w:hAnsi="Arial" w:cs="Arial"/>
          <w:bCs/>
          <w:sz w:val="22"/>
          <w:szCs w:val="22"/>
        </w:rPr>
        <w:t>250</w:t>
      </w:r>
    </w:p>
    <w:p w14:paraId="29DAA2CD" w14:textId="77777777" w:rsidR="00F45BEE" w:rsidRPr="00C64319" w:rsidRDefault="00F45BEE" w:rsidP="00F45BEE">
      <w:pPr>
        <w:pStyle w:val="Standard"/>
        <w:ind w:left="360"/>
        <w:jc w:val="both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14:paraId="43A469C4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sz w:val="22"/>
          <w:szCs w:val="22"/>
        </w:rPr>
        <w:t xml:space="preserve">Una volta soddisfatte tutte le richieste potranno essere </w:t>
      </w:r>
      <w:proofErr w:type="gramStart"/>
      <w:r w:rsidRPr="00C64319">
        <w:rPr>
          <w:rFonts w:ascii="Arial" w:hAnsi="Arial" w:cs="Arial"/>
          <w:sz w:val="22"/>
          <w:szCs w:val="22"/>
        </w:rPr>
        <w:t>assegnate ,</w:t>
      </w:r>
      <w:proofErr w:type="gramEnd"/>
      <w:r w:rsidRPr="00C64319">
        <w:rPr>
          <w:rFonts w:ascii="Arial" w:hAnsi="Arial" w:cs="Arial"/>
          <w:sz w:val="22"/>
          <w:szCs w:val="22"/>
        </w:rPr>
        <w:t xml:space="preserve"> su valutazione dei servizi sociali, un contributo aggiuntivo di  50 euro per i nuclei  numerosi (oltre 4 componenti).</w:t>
      </w:r>
    </w:p>
    <w:p w14:paraId="157A5AA3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color w:val="000000"/>
          <w:sz w:val="22"/>
          <w:szCs w:val="22"/>
          <w:lang w:eastAsia="it-IT"/>
        </w:rPr>
        <w:t>Il beneficio economico sarà erogato tramite appositi buoni spesa spendibili negli esercizi commerciali indicati dall’Unione Colline Matildiche. I</w:t>
      </w:r>
      <w:r w:rsidRPr="00C64319">
        <w:rPr>
          <w:rFonts w:ascii="Arial" w:hAnsi="Arial" w:cs="Arial"/>
          <w:sz w:val="22"/>
          <w:szCs w:val="22"/>
        </w:rPr>
        <w:t>n caso di utenti non autosufficienti o con obbligo di permanenza domiciliare (</w:t>
      </w:r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persone in quarantena o risultate positive al covid-19) </w:t>
      </w:r>
      <w:r w:rsidRPr="00C64319">
        <w:rPr>
          <w:rFonts w:ascii="Arial" w:hAnsi="Arial" w:cs="Arial"/>
          <w:sz w:val="22"/>
          <w:szCs w:val="22"/>
        </w:rPr>
        <w:t>i buoni saranno consegnati da volontari Croce Rossa.</w:t>
      </w:r>
    </w:p>
    <w:p w14:paraId="11F3D385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b/>
          <w:bCs/>
          <w:i/>
          <w:sz w:val="22"/>
          <w:szCs w:val="22"/>
          <w:shd w:val="clear" w:color="auto" w:fill="FFFF00"/>
        </w:rPr>
      </w:pPr>
    </w:p>
    <w:p w14:paraId="5206408D" w14:textId="77777777" w:rsidR="00F45BEE" w:rsidRPr="00C64319" w:rsidRDefault="00F45BEE" w:rsidP="00F45B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/>
          <w:bCs/>
          <w:i/>
          <w:sz w:val="22"/>
          <w:szCs w:val="22"/>
        </w:rPr>
        <w:t>Art. 5-Modalità e tempi di presentazione delle richieste</w:t>
      </w:r>
    </w:p>
    <w:p w14:paraId="54E733A5" w14:textId="77777777" w:rsidR="00F45BEE" w:rsidRPr="00C64319" w:rsidRDefault="00F45BEE" w:rsidP="00F45BEE">
      <w:pPr>
        <w:pStyle w:val="Standard"/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La domanda deve essere presentata compilando il modulo di cui all’allegato 1) del presente </w:t>
      </w:r>
      <w:proofErr w:type="gramStart"/>
      <w:r w:rsidRPr="00C64319">
        <w:rPr>
          <w:rFonts w:ascii="Arial" w:hAnsi="Arial" w:cs="Arial"/>
          <w:bCs/>
          <w:sz w:val="22"/>
          <w:szCs w:val="22"/>
          <w:lang w:eastAsia="zh-CN"/>
        </w:rPr>
        <w:t>avviso,  con</w:t>
      </w:r>
      <w:proofErr w:type="gramEnd"/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 le seguente modalità:</w:t>
      </w:r>
    </w:p>
    <w:p w14:paraId="44B5134A" w14:textId="77777777" w:rsidR="00F45BEE" w:rsidRPr="00C64319" w:rsidRDefault="00F45BEE" w:rsidP="00F45BEE">
      <w:pPr>
        <w:pStyle w:val="Paragrafoelenco"/>
        <w:numPr>
          <w:ilvl w:val="0"/>
          <w:numId w:val="1"/>
        </w:numPr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>tramite fax al n. 0522-247817</w:t>
      </w:r>
    </w:p>
    <w:p w14:paraId="71B1C942" w14:textId="77777777" w:rsidR="00F45BEE" w:rsidRPr="00C64319" w:rsidRDefault="00F45BEE" w:rsidP="00F45BEE">
      <w:pPr>
        <w:pStyle w:val="Paragrafoelenco"/>
        <w:numPr>
          <w:ilvl w:val="0"/>
          <w:numId w:val="1"/>
        </w:numPr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>tramite email:</w:t>
      </w:r>
      <w:r w:rsidRPr="00C64319">
        <w:rPr>
          <w:rFonts w:ascii="Arial" w:hAnsi="Arial" w:cs="Arial"/>
          <w:sz w:val="22"/>
          <w:szCs w:val="22"/>
        </w:rPr>
        <w:t xml:space="preserve"> </w:t>
      </w:r>
      <w:r w:rsidRPr="00C64319">
        <w:rPr>
          <w:rFonts w:ascii="Arial" w:hAnsi="Arial" w:cs="Arial"/>
          <w:bCs/>
          <w:sz w:val="22"/>
          <w:szCs w:val="22"/>
          <w:lang w:eastAsia="zh-CN"/>
        </w:rPr>
        <w:t>urp@comune.albinea.re.it</w:t>
      </w:r>
    </w:p>
    <w:p w14:paraId="4C82DED7" w14:textId="77777777" w:rsidR="00F45BEE" w:rsidRPr="00C64319" w:rsidRDefault="00F45BEE" w:rsidP="00F45BEE">
      <w:pPr>
        <w:pStyle w:val="Paragrafoelenco"/>
        <w:numPr>
          <w:ilvl w:val="0"/>
          <w:numId w:val="1"/>
        </w:numPr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  di persona consegnandola presso gli uffici urp/protocollo dei comuni di Albinea e presso gli uffici ammnistrativi dell’Area Sociale (v. F.lli Cervi 4- Montecavolo)</w:t>
      </w:r>
    </w:p>
    <w:p w14:paraId="53ABAD4E" w14:textId="1846C385" w:rsidR="00F45BEE" w:rsidRPr="00C64319" w:rsidRDefault="00F45BEE" w:rsidP="00F45BEE">
      <w:pPr>
        <w:pStyle w:val="Standard"/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>Per coloro che fossero impossibilitati ad utilizzare le modalit</w:t>
      </w:r>
      <w:r w:rsidR="00C64319">
        <w:rPr>
          <w:rFonts w:ascii="Arial" w:hAnsi="Arial" w:cs="Arial"/>
          <w:bCs/>
          <w:sz w:val="22"/>
          <w:szCs w:val="22"/>
          <w:lang w:eastAsia="zh-CN"/>
        </w:rPr>
        <w:t>à</w:t>
      </w:r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 suddette (</w:t>
      </w:r>
      <w:bookmarkStart w:id="1" w:name="_Hlk36807988"/>
      <w:r w:rsidRPr="00C64319">
        <w:rPr>
          <w:rFonts w:ascii="Arial" w:hAnsi="Arial" w:cs="Arial"/>
          <w:bCs/>
          <w:sz w:val="22"/>
          <w:szCs w:val="22"/>
          <w:lang w:eastAsia="zh-CN"/>
        </w:rPr>
        <w:t>ad es. persone in quarantena o risultate positive al covid-19</w:t>
      </w:r>
      <w:bookmarkEnd w:id="1"/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) la domanda </w:t>
      </w:r>
      <w:proofErr w:type="spellStart"/>
      <w:r w:rsidRPr="00C64319">
        <w:rPr>
          <w:rFonts w:ascii="Arial" w:hAnsi="Arial" w:cs="Arial"/>
          <w:bCs/>
          <w:sz w:val="22"/>
          <w:szCs w:val="22"/>
          <w:lang w:eastAsia="zh-CN"/>
        </w:rPr>
        <w:t>puo’</w:t>
      </w:r>
      <w:proofErr w:type="spellEnd"/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 essere effettuata telefonicamente chiamando ai n. 0522-247816 - n. 0522-247811.</w:t>
      </w:r>
    </w:p>
    <w:p w14:paraId="52AE7211" w14:textId="52EDFD81" w:rsidR="00F45BEE" w:rsidRPr="00C64319" w:rsidRDefault="00F45BEE" w:rsidP="00F45BEE">
      <w:pPr>
        <w:pStyle w:val="Standard"/>
        <w:spacing w:before="278"/>
        <w:jc w:val="both"/>
        <w:rPr>
          <w:rFonts w:ascii="Arial" w:hAnsi="Arial" w:cs="Arial"/>
          <w:sz w:val="22"/>
          <w:szCs w:val="22"/>
        </w:rPr>
      </w:pPr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Le domande dovranno pervenire dal 25 maggio al 6 giugno 2020. Le eventuali domande che perverranno oltre tale termine, saranno prese in carico dopo aver valutato e soddisfatto le richieste pervenute entro e non oltre il 6 giugno e se vi saranno </w:t>
      </w:r>
      <w:proofErr w:type="gramStart"/>
      <w:r w:rsidRPr="00C64319">
        <w:rPr>
          <w:rFonts w:ascii="Arial" w:hAnsi="Arial" w:cs="Arial"/>
          <w:bCs/>
          <w:sz w:val="22"/>
          <w:szCs w:val="22"/>
          <w:lang w:eastAsia="zh-CN"/>
        </w:rPr>
        <w:t>disponibili  risorse</w:t>
      </w:r>
      <w:proofErr w:type="gramEnd"/>
      <w:r w:rsidRPr="00C64319">
        <w:rPr>
          <w:rFonts w:ascii="Arial" w:hAnsi="Arial" w:cs="Arial"/>
          <w:bCs/>
          <w:sz w:val="22"/>
          <w:szCs w:val="22"/>
          <w:lang w:eastAsia="zh-CN"/>
        </w:rPr>
        <w:t xml:space="preserve"> a residuo.</w:t>
      </w:r>
    </w:p>
    <w:p w14:paraId="7D77A946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72A5E8EC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61E5A7BC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4260B6D5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1352D390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6B8AE80B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4AF4D8B2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2E29F151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1A1B834D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2C88D067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p w14:paraId="500EEC12" w14:textId="77777777" w:rsidR="00F45BEE" w:rsidRDefault="00F45BEE" w:rsidP="00F45BEE">
      <w:pPr>
        <w:pStyle w:val="Standard"/>
        <w:spacing w:before="278"/>
        <w:jc w:val="both"/>
        <w:rPr>
          <w:bCs/>
          <w:szCs w:val="24"/>
          <w:shd w:val="clear" w:color="auto" w:fill="FFFF00"/>
          <w:lang w:eastAsia="zh-CN"/>
        </w:rPr>
      </w:pPr>
    </w:p>
    <w:sectPr w:rsidR="00F45BE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3889"/>
    <w:multiLevelType w:val="multilevel"/>
    <w:tmpl w:val="41EC489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5874C2"/>
    <w:multiLevelType w:val="multilevel"/>
    <w:tmpl w:val="F7E6BD7C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CB6E2F"/>
    <w:multiLevelType w:val="multilevel"/>
    <w:tmpl w:val="946A2C62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1.%2.%3."/>
      <w:lvlJc w:val="right"/>
      <w:pPr>
        <w:ind w:left="1168" w:hanging="180"/>
      </w:pPr>
    </w:lvl>
    <w:lvl w:ilvl="3">
      <w:start w:val="1"/>
      <w:numFmt w:val="decimal"/>
      <w:lvlText w:val="%1.%2.%3.%4."/>
      <w:lvlJc w:val="left"/>
      <w:pPr>
        <w:ind w:left="1888" w:hanging="360"/>
      </w:pPr>
    </w:lvl>
    <w:lvl w:ilvl="4">
      <w:start w:val="1"/>
      <w:numFmt w:val="lowerLetter"/>
      <w:lvlText w:val="%1.%2.%3.%4.%5."/>
      <w:lvlJc w:val="left"/>
      <w:pPr>
        <w:ind w:left="2608" w:hanging="360"/>
      </w:pPr>
    </w:lvl>
    <w:lvl w:ilvl="5">
      <w:start w:val="1"/>
      <w:numFmt w:val="lowerRoman"/>
      <w:lvlText w:val="%1.%2.%3.%4.%5.%6."/>
      <w:lvlJc w:val="right"/>
      <w:pPr>
        <w:ind w:left="3328" w:hanging="180"/>
      </w:pPr>
    </w:lvl>
    <w:lvl w:ilvl="6">
      <w:start w:val="1"/>
      <w:numFmt w:val="decimal"/>
      <w:lvlText w:val="%1.%2.%3.%4.%5.%6.%7."/>
      <w:lvlJc w:val="left"/>
      <w:pPr>
        <w:ind w:left="4048" w:hanging="360"/>
      </w:pPr>
    </w:lvl>
    <w:lvl w:ilvl="7">
      <w:start w:val="1"/>
      <w:numFmt w:val="lowerLetter"/>
      <w:lvlText w:val="%1.%2.%3.%4.%5.%6.%7.%8."/>
      <w:lvlJc w:val="left"/>
      <w:pPr>
        <w:ind w:left="4768" w:hanging="360"/>
      </w:pPr>
    </w:lvl>
    <w:lvl w:ilvl="8">
      <w:start w:val="1"/>
      <w:numFmt w:val="lowerRoman"/>
      <w:lvlText w:val="%1.%2.%3.%4.%5.%6.%7.%8.%9."/>
      <w:lvlJc w:val="right"/>
      <w:pPr>
        <w:ind w:left="54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EE"/>
    <w:rsid w:val="00C64319"/>
    <w:rsid w:val="00C8552C"/>
    <w:rsid w:val="00F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F8F4"/>
  <w15:chartTrackingRefBased/>
  <w15:docId w15:val="{E2BC5C25-E872-4865-87B4-590BCD6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BEE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5B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Paragrafoelenco">
    <w:name w:val="List Paragraph"/>
    <w:basedOn w:val="Standard"/>
    <w:rsid w:val="00F45BEE"/>
    <w:pPr>
      <w:ind w:left="720"/>
    </w:pPr>
  </w:style>
  <w:style w:type="numbering" w:customStyle="1" w:styleId="WWNum5">
    <w:name w:val="WWNum5"/>
    <w:basedOn w:val="Nessunelenco"/>
    <w:rsid w:val="00F45BEE"/>
    <w:pPr>
      <w:numPr>
        <w:numId w:val="1"/>
      </w:numPr>
    </w:pPr>
  </w:style>
  <w:style w:type="numbering" w:customStyle="1" w:styleId="WWNum7">
    <w:name w:val="WWNum7"/>
    <w:basedOn w:val="Nessunelenco"/>
    <w:rsid w:val="00F45BEE"/>
    <w:pPr>
      <w:numPr>
        <w:numId w:val="2"/>
      </w:numPr>
    </w:pPr>
  </w:style>
  <w:style w:type="numbering" w:customStyle="1" w:styleId="WWNum13">
    <w:name w:val="WWNum13"/>
    <w:basedOn w:val="Nessunelenco"/>
    <w:rsid w:val="00F45BE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Cirlini Federica</dc:creator>
  <cp:keywords/>
  <dc:description/>
  <cp:lastModifiedBy>marco barbieri</cp:lastModifiedBy>
  <cp:revision>2</cp:revision>
  <dcterms:created xsi:type="dcterms:W3CDTF">2020-05-22T06:13:00Z</dcterms:created>
  <dcterms:modified xsi:type="dcterms:W3CDTF">2020-05-22T08:10:00Z</dcterms:modified>
</cp:coreProperties>
</file>