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A3B9A" w14:textId="2BABBDF3" w:rsidR="00472DBA" w:rsidRPr="00F80EE2" w:rsidRDefault="00171FC0" w:rsidP="00F80EE2">
      <w:pPr>
        <w:shd w:val="clear" w:color="auto" w:fill="FFFFFF"/>
        <w:spacing w:before="450" w:after="300" w:line="570" w:lineRule="atLeast"/>
        <w:jc w:val="center"/>
        <w:outlineLvl w:val="1"/>
        <w:rPr>
          <w:rFonts w:ascii="Arial" w:eastAsia="Times New Roman" w:hAnsi="Arial" w:cs="Arial"/>
          <w:b/>
          <w:bCs/>
          <w:color w:val="111111"/>
          <w:sz w:val="48"/>
          <w:szCs w:val="48"/>
          <w:lang w:eastAsia="it-IT"/>
        </w:rPr>
      </w:pPr>
      <w:r w:rsidRPr="00F80EE2">
        <w:rPr>
          <w:rFonts w:ascii="Arial" w:eastAsia="Times New Roman" w:hAnsi="Arial" w:cs="Arial"/>
          <w:b/>
          <w:bCs/>
          <w:color w:val="111111"/>
          <w:sz w:val="48"/>
          <w:szCs w:val="48"/>
          <w:lang w:eastAsia="it-IT"/>
        </w:rPr>
        <w:t>DECRETO RILANCIO</w:t>
      </w:r>
      <w:r w:rsidR="00F80EE2" w:rsidRPr="00F80EE2">
        <w:rPr>
          <w:rFonts w:ascii="Arial" w:eastAsia="Times New Roman" w:hAnsi="Arial" w:cs="Arial"/>
          <w:b/>
          <w:bCs/>
          <w:color w:val="111111"/>
          <w:sz w:val="48"/>
          <w:szCs w:val="48"/>
          <w:lang w:eastAsia="it-IT"/>
        </w:rPr>
        <w:t xml:space="preserve">: </w:t>
      </w:r>
      <w:r w:rsidRPr="00F80EE2">
        <w:rPr>
          <w:rFonts w:ascii="Arial" w:eastAsia="Times New Roman" w:hAnsi="Arial" w:cs="Arial"/>
          <w:b/>
          <w:bCs/>
          <w:color w:val="111111"/>
          <w:sz w:val="48"/>
          <w:szCs w:val="48"/>
          <w:lang w:eastAsia="it-IT"/>
        </w:rPr>
        <w:t>AIUTI ALLE IMPRESE</w:t>
      </w:r>
    </w:p>
    <w:p w14:paraId="3FFD2843" w14:textId="77777777" w:rsidR="00472DBA" w:rsidRPr="00F80EE2" w:rsidRDefault="00472DBA" w:rsidP="00F80EE2">
      <w:pPr>
        <w:shd w:val="clear" w:color="auto" w:fill="FFFFFF"/>
        <w:spacing w:before="100" w:beforeAutospacing="1" w:after="100" w:afterAutospacing="1" w:line="240" w:lineRule="auto"/>
        <w:jc w:val="both"/>
        <w:rPr>
          <w:rFonts w:ascii="Arial" w:eastAsia="Times New Roman" w:hAnsi="Arial" w:cs="Arial"/>
          <w:color w:val="222222"/>
          <w:sz w:val="23"/>
          <w:szCs w:val="23"/>
          <w:lang w:eastAsia="it-IT"/>
        </w:rPr>
      </w:pPr>
      <w:r w:rsidRPr="00F80EE2">
        <w:rPr>
          <w:rFonts w:ascii="Arial" w:eastAsia="Times New Roman" w:hAnsi="Arial" w:cs="Arial"/>
          <w:color w:val="222222"/>
          <w:sz w:val="23"/>
          <w:szCs w:val="23"/>
          <w:lang w:eastAsia="it-IT"/>
        </w:rPr>
        <w:t>Sconti su tasse, bollette e affitti: il </w:t>
      </w:r>
      <w:r w:rsidRPr="00F80EE2">
        <w:rPr>
          <w:rFonts w:ascii="Arial" w:eastAsia="Times New Roman" w:hAnsi="Arial" w:cs="Arial"/>
          <w:b/>
          <w:bCs/>
          <w:color w:val="222222"/>
          <w:sz w:val="23"/>
          <w:szCs w:val="23"/>
          <w:lang w:eastAsia="it-IT"/>
        </w:rPr>
        <w:t>Decreto rilancio</w:t>
      </w:r>
      <w:r w:rsidRPr="00F80EE2">
        <w:rPr>
          <w:rFonts w:ascii="Arial" w:eastAsia="Times New Roman" w:hAnsi="Arial" w:cs="Arial"/>
          <w:color w:val="222222"/>
          <w:sz w:val="23"/>
          <w:szCs w:val="23"/>
          <w:lang w:eastAsia="it-IT"/>
        </w:rPr>
        <w:t> contiene anche alcune misure di </w:t>
      </w:r>
      <w:r w:rsidRPr="00F80EE2">
        <w:rPr>
          <w:rFonts w:ascii="Arial" w:eastAsia="Times New Roman" w:hAnsi="Arial" w:cs="Arial"/>
          <w:b/>
          <w:bCs/>
          <w:color w:val="222222"/>
          <w:sz w:val="23"/>
          <w:szCs w:val="23"/>
          <w:lang w:eastAsia="it-IT"/>
        </w:rPr>
        <w:t>aiuti per le imprese</w:t>
      </w:r>
      <w:r w:rsidRPr="00F80EE2">
        <w:rPr>
          <w:rFonts w:ascii="Arial" w:eastAsia="Times New Roman" w:hAnsi="Arial" w:cs="Arial"/>
          <w:color w:val="222222"/>
          <w:sz w:val="23"/>
          <w:szCs w:val="23"/>
          <w:lang w:eastAsia="it-IT"/>
        </w:rPr>
        <w:t>. In particolare sono previsti:</w:t>
      </w:r>
    </w:p>
    <w:p w14:paraId="044D433B" w14:textId="244B3D57" w:rsidR="00472DBA" w:rsidRPr="00F80EE2" w:rsidRDefault="00F80EE2" w:rsidP="00F80EE2">
      <w:pPr>
        <w:pStyle w:val="Titolo1"/>
        <w:shd w:val="clear" w:color="auto" w:fill="FFFFFF"/>
        <w:spacing w:before="100" w:beforeAutospacing="1" w:after="100" w:afterAutospacing="1" w:line="240" w:lineRule="auto"/>
        <w:jc w:val="center"/>
        <w:textAlignment w:val="baseline"/>
        <w:rPr>
          <w:rFonts w:ascii="Arial" w:eastAsia="Times New Roman" w:hAnsi="Arial" w:cs="Arial"/>
          <w:b/>
          <w:bCs/>
          <w:color w:val="70AD47" w:themeColor="accent6"/>
          <w:kern w:val="36"/>
          <w:sz w:val="40"/>
          <w:szCs w:val="40"/>
          <w:lang w:eastAsia="it-IT"/>
        </w:rPr>
      </w:pPr>
      <w:r w:rsidRPr="00F80EE2">
        <w:rPr>
          <w:rFonts w:ascii="Arial" w:eastAsia="Times New Roman" w:hAnsi="Arial" w:cs="Arial"/>
          <w:b/>
          <w:bCs/>
          <w:color w:val="70AD47" w:themeColor="accent6"/>
          <w:kern w:val="36"/>
          <w:sz w:val="40"/>
          <w:szCs w:val="40"/>
          <w:lang w:eastAsia="it-IT"/>
        </w:rPr>
        <w:t>TAGLIO IRAP 2020</w:t>
      </w:r>
    </w:p>
    <w:p w14:paraId="190F802C" w14:textId="4D50964A" w:rsidR="00F80EE2" w:rsidRPr="00F80EE2" w:rsidRDefault="00F80EE2" w:rsidP="003B2273">
      <w:pPr>
        <w:shd w:val="clear" w:color="auto" w:fill="FFFFFF"/>
        <w:spacing w:before="100" w:beforeAutospacing="1" w:after="100" w:afterAutospacing="1" w:line="0" w:lineRule="atLeast"/>
        <w:jc w:val="both"/>
        <w:rPr>
          <w:rFonts w:ascii="Arial" w:eastAsia="Times New Roman" w:hAnsi="Arial" w:cs="Arial"/>
          <w:color w:val="222222"/>
          <w:sz w:val="24"/>
          <w:szCs w:val="24"/>
          <w:lang w:eastAsia="it-IT"/>
        </w:rPr>
      </w:pPr>
      <w:proofErr w:type="spellStart"/>
      <w:r w:rsidRPr="00F80EE2">
        <w:rPr>
          <w:rFonts w:ascii="Arial" w:eastAsia="Times New Roman" w:hAnsi="Arial" w:cs="Arial"/>
          <w:color w:val="222222"/>
          <w:sz w:val="24"/>
          <w:szCs w:val="24"/>
          <w:lang w:eastAsia="it-IT"/>
        </w:rPr>
        <w:t>l</w:t>
      </w:r>
      <w:r w:rsidR="003B2273" w:rsidRPr="003B2273">
        <w:rPr>
          <w:rFonts w:ascii="Arial" w:eastAsia="Times New Roman" w:hAnsi="Arial" w:cs="Arial"/>
          <w:color w:val="222222"/>
          <w:sz w:val="24"/>
          <w:szCs w:val="24"/>
          <w:lang w:eastAsia="it-IT"/>
        </w:rPr>
        <w:t>l</w:t>
      </w:r>
      <w:proofErr w:type="spellEnd"/>
      <w:r w:rsidRPr="00F80EE2">
        <w:rPr>
          <w:rFonts w:ascii="Arial" w:eastAsia="Times New Roman" w:hAnsi="Arial" w:cs="Arial"/>
          <w:color w:val="222222"/>
          <w:sz w:val="24"/>
          <w:szCs w:val="24"/>
          <w:lang w:eastAsia="it-IT"/>
        </w:rPr>
        <w:t xml:space="preserve"> decreto “Rilancio” </w:t>
      </w:r>
      <w:r w:rsidRPr="003B2273">
        <w:rPr>
          <w:rFonts w:ascii="Arial" w:eastAsia="Times New Roman" w:hAnsi="Arial" w:cs="Arial"/>
          <w:color w:val="222222"/>
          <w:sz w:val="24"/>
          <w:szCs w:val="24"/>
          <w:lang w:eastAsia="it-IT"/>
        </w:rPr>
        <w:t xml:space="preserve">ha </w:t>
      </w:r>
      <w:r w:rsidRPr="00F80EE2">
        <w:rPr>
          <w:rFonts w:ascii="Arial" w:eastAsia="Times New Roman" w:hAnsi="Arial" w:cs="Arial"/>
          <w:color w:val="222222"/>
          <w:sz w:val="24"/>
          <w:szCs w:val="24"/>
          <w:lang w:eastAsia="it-IT"/>
        </w:rPr>
        <w:t>previsto tra le diverse disposizioni una norma dagli effetti ancora non molto chiari che prevede comunque un </w:t>
      </w:r>
      <w:r w:rsidRPr="00F80EE2">
        <w:rPr>
          <w:rFonts w:ascii="Arial" w:eastAsia="Times New Roman" w:hAnsi="Arial" w:cs="Arial"/>
          <w:b/>
          <w:bCs/>
          <w:color w:val="222222"/>
          <w:sz w:val="24"/>
          <w:szCs w:val="24"/>
          <w:lang w:eastAsia="it-IT"/>
        </w:rPr>
        <w:t>taglio alle imposte</w:t>
      </w:r>
      <w:r w:rsidRPr="00F80EE2">
        <w:rPr>
          <w:rFonts w:ascii="Arial" w:eastAsia="Times New Roman" w:hAnsi="Arial" w:cs="Arial"/>
          <w:color w:val="222222"/>
          <w:sz w:val="24"/>
          <w:szCs w:val="24"/>
          <w:lang w:eastAsia="it-IT"/>
        </w:rPr>
        <w:t>. Viene in particolare cancellato, il versamento del saldo Irap 2019 e del primo acconto 2020, rimane fermo il versamento dell’acconto versato nel 2019.</w:t>
      </w:r>
    </w:p>
    <w:p w14:paraId="02B4E2D8" w14:textId="77777777" w:rsidR="00F80EE2" w:rsidRPr="00F80EE2" w:rsidRDefault="00F80EE2" w:rsidP="003B2273">
      <w:pPr>
        <w:shd w:val="clear" w:color="auto" w:fill="FFFFFF"/>
        <w:spacing w:before="100" w:beforeAutospacing="1" w:after="100" w:afterAutospacing="1" w:line="0" w:lineRule="atLeast"/>
        <w:jc w:val="both"/>
        <w:rPr>
          <w:rFonts w:ascii="Arial" w:eastAsia="Times New Roman" w:hAnsi="Arial" w:cs="Arial"/>
          <w:color w:val="222222"/>
          <w:sz w:val="24"/>
          <w:szCs w:val="24"/>
          <w:lang w:eastAsia="it-IT"/>
        </w:rPr>
      </w:pPr>
      <w:r w:rsidRPr="00F80EE2">
        <w:rPr>
          <w:rFonts w:ascii="Arial" w:eastAsia="Times New Roman" w:hAnsi="Arial" w:cs="Arial"/>
          <w:color w:val="222222"/>
          <w:sz w:val="24"/>
          <w:szCs w:val="24"/>
          <w:lang w:eastAsia="it-IT"/>
        </w:rPr>
        <w:t>La disposizione la troviamo nell’articolo 24 del decreto, rubricato “</w:t>
      </w:r>
      <w:r w:rsidRPr="00F80EE2">
        <w:rPr>
          <w:rFonts w:ascii="Arial" w:eastAsia="Times New Roman" w:hAnsi="Arial" w:cs="Arial"/>
          <w:i/>
          <w:iCs/>
          <w:color w:val="222222"/>
          <w:sz w:val="24"/>
          <w:szCs w:val="24"/>
          <w:lang w:eastAsia="it-IT"/>
        </w:rPr>
        <w:t>Disposizioni in materia di versamento dell’Irap</w:t>
      </w:r>
      <w:r w:rsidRPr="00F80EE2">
        <w:rPr>
          <w:rFonts w:ascii="Arial" w:eastAsia="Times New Roman" w:hAnsi="Arial" w:cs="Arial"/>
          <w:color w:val="222222"/>
          <w:sz w:val="24"/>
          <w:szCs w:val="24"/>
          <w:lang w:eastAsia="it-IT"/>
        </w:rPr>
        <w:t>”, e fa parte degli interventi sulla liquidità alle imprese cercando di sostenerle in questo particolare e difficile momento economico.</w:t>
      </w:r>
    </w:p>
    <w:p w14:paraId="706F1730" w14:textId="77777777" w:rsidR="00F80EE2" w:rsidRPr="00F80EE2" w:rsidRDefault="00F80EE2" w:rsidP="003B2273">
      <w:pPr>
        <w:shd w:val="clear" w:color="auto" w:fill="FFFFFF"/>
        <w:spacing w:before="100" w:beforeAutospacing="1" w:after="100" w:afterAutospacing="1" w:line="0" w:lineRule="atLeast"/>
        <w:jc w:val="both"/>
        <w:rPr>
          <w:rFonts w:ascii="Arial" w:eastAsia="Times New Roman" w:hAnsi="Arial" w:cs="Arial"/>
          <w:color w:val="222222"/>
          <w:sz w:val="24"/>
          <w:szCs w:val="24"/>
          <w:lang w:eastAsia="it-IT"/>
        </w:rPr>
      </w:pPr>
      <w:proofErr w:type="gramStart"/>
      <w:r w:rsidRPr="00F80EE2">
        <w:rPr>
          <w:rFonts w:ascii="Arial" w:eastAsia="Times New Roman" w:hAnsi="Arial" w:cs="Arial"/>
          <w:color w:val="222222"/>
          <w:sz w:val="24"/>
          <w:szCs w:val="24"/>
          <w:lang w:eastAsia="it-IT"/>
        </w:rPr>
        <w:t>E’</w:t>
      </w:r>
      <w:proofErr w:type="gramEnd"/>
      <w:r w:rsidRPr="00F80EE2">
        <w:rPr>
          <w:rFonts w:ascii="Arial" w:eastAsia="Times New Roman" w:hAnsi="Arial" w:cs="Arial"/>
          <w:color w:val="222222"/>
          <w:sz w:val="24"/>
          <w:szCs w:val="24"/>
          <w:lang w:eastAsia="it-IT"/>
        </w:rPr>
        <w:t xml:space="preserve"> previsto l’annullamento del versamento del saldo dell’Irap relativo al periodo d’imposta in corso al 31 dicembre 2019, fermo restando il versamento dell’acconto dovuto per il medesimo periodo d’imposta, inoltre non è dovuto il versamento della prima rata dell’acconto dell’Irap relativa al periodo di imposta successivo a quello in corso al 31 dicembre 2019, quindi il 2020.</w:t>
      </w:r>
    </w:p>
    <w:p w14:paraId="70D97869" w14:textId="77777777" w:rsidR="00F80EE2" w:rsidRPr="00F80EE2" w:rsidRDefault="00F80EE2" w:rsidP="003B2273">
      <w:pPr>
        <w:shd w:val="clear" w:color="auto" w:fill="FFFFFF"/>
        <w:spacing w:before="100" w:beforeAutospacing="1" w:after="100" w:afterAutospacing="1" w:line="0" w:lineRule="atLeast"/>
        <w:jc w:val="both"/>
        <w:rPr>
          <w:rFonts w:ascii="Arial" w:eastAsia="Times New Roman" w:hAnsi="Arial" w:cs="Arial"/>
          <w:color w:val="222222"/>
          <w:sz w:val="24"/>
          <w:szCs w:val="24"/>
          <w:lang w:eastAsia="it-IT"/>
        </w:rPr>
      </w:pPr>
      <w:r w:rsidRPr="00F80EE2">
        <w:rPr>
          <w:rFonts w:ascii="Arial" w:eastAsia="Times New Roman" w:hAnsi="Arial" w:cs="Arial"/>
          <w:color w:val="222222"/>
          <w:sz w:val="24"/>
          <w:szCs w:val="24"/>
          <w:lang w:eastAsia="it-IT"/>
        </w:rPr>
        <w:t>L’intervento è sicuramente di ristoro per la liquidità delle imprese, ma è stato oggetto di alcune critiche specialmente per come era stato impostato nelle bozze che sono circolate all’inizio.</w:t>
      </w:r>
    </w:p>
    <w:p w14:paraId="388B1BCB" w14:textId="77777777" w:rsidR="00D03F70" w:rsidRDefault="00F80EE2" w:rsidP="00D03F70">
      <w:pPr>
        <w:shd w:val="clear" w:color="auto" w:fill="FFFFFF"/>
        <w:spacing w:before="100" w:beforeAutospacing="1" w:after="100" w:afterAutospacing="1" w:line="0" w:lineRule="atLeast"/>
        <w:jc w:val="both"/>
        <w:rPr>
          <w:rFonts w:ascii="Arial" w:eastAsia="Times New Roman" w:hAnsi="Arial" w:cs="Arial"/>
          <w:color w:val="222222"/>
          <w:sz w:val="24"/>
          <w:szCs w:val="24"/>
          <w:lang w:eastAsia="it-IT"/>
        </w:rPr>
      </w:pPr>
      <w:r w:rsidRPr="00F80EE2">
        <w:rPr>
          <w:rFonts w:ascii="Arial" w:eastAsia="Times New Roman" w:hAnsi="Arial" w:cs="Arial"/>
          <w:color w:val="222222"/>
          <w:sz w:val="24"/>
          <w:szCs w:val="24"/>
          <w:lang w:eastAsia="it-IT"/>
        </w:rPr>
        <w:t>È stato osservato in particolare, che in caso di invarianza della base imponibile tra le annualità d’imposta 2019 e 2018, i contribuenti avranno probabilmente già versato quanto dovuto a titolo di saldo 2020, con gli acconti versati nel 2019, quindi con un beneficio minimo in termini di liquidità.</w:t>
      </w:r>
    </w:p>
    <w:p w14:paraId="5F70605C" w14:textId="790E66CF" w:rsidR="00F80EE2" w:rsidRPr="00D03F70" w:rsidRDefault="003B2273" w:rsidP="00D03F70">
      <w:pPr>
        <w:shd w:val="clear" w:color="auto" w:fill="FFFFFF"/>
        <w:spacing w:before="100" w:beforeAutospacing="1" w:after="100" w:afterAutospacing="1" w:line="0" w:lineRule="atLeast"/>
        <w:jc w:val="both"/>
        <w:rPr>
          <w:rFonts w:ascii="Arial" w:eastAsia="Times New Roman" w:hAnsi="Arial" w:cs="Arial"/>
          <w:color w:val="222222"/>
          <w:sz w:val="24"/>
          <w:szCs w:val="24"/>
          <w:lang w:eastAsia="it-IT"/>
        </w:rPr>
      </w:pPr>
      <w:r w:rsidRPr="00D03F70">
        <w:rPr>
          <w:rFonts w:ascii="Arial" w:eastAsia="Times New Roman" w:hAnsi="Arial" w:cs="Arial"/>
          <w:b/>
          <w:bCs/>
          <w:color w:val="111111"/>
          <w:sz w:val="36"/>
          <w:szCs w:val="36"/>
          <w:lang w:eastAsia="it-IT"/>
        </w:rPr>
        <w:t xml:space="preserve">Chi </w:t>
      </w:r>
      <w:r w:rsidR="00F80EE2" w:rsidRPr="00D03F70">
        <w:rPr>
          <w:rFonts w:ascii="Arial" w:eastAsia="Times New Roman" w:hAnsi="Arial" w:cs="Arial"/>
          <w:b/>
          <w:bCs/>
          <w:color w:val="111111"/>
          <w:sz w:val="36"/>
          <w:szCs w:val="36"/>
          <w:lang w:eastAsia="it-IT"/>
        </w:rPr>
        <w:t>beneficia del taglio</w:t>
      </w:r>
    </w:p>
    <w:p w14:paraId="62BCAC40" w14:textId="77777777" w:rsidR="00D03F70" w:rsidRDefault="00F80EE2" w:rsidP="00D03F70">
      <w:pPr>
        <w:shd w:val="clear" w:color="auto" w:fill="FFFFFF"/>
        <w:spacing w:before="100" w:beforeAutospacing="1" w:after="100" w:afterAutospacing="1" w:line="240" w:lineRule="auto"/>
        <w:rPr>
          <w:rFonts w:ascii="Arial" w:eastAsia="Times New Roman" w:hAnsi="Arial" w:cs="Arial"/>
          <w:color w:val="222222"/>
          <w:sz w:val="24"/>
          <w:szCs w:val="24"/>
          <w:lang w:eastAsia="it-IT"/>
        </w:rPr>
      </w:pPr>
      <w:r w:rsidRPr="00F80EE2">
        <w:rPr>
          <w:rFonts w:ascii="Arial" w:eastAsia="Times New Roman" w:hAnsi="Arial" w:cs="Arial"/>
          <w:color w:val="222222"/>
          <w:sz w:val="24"/>
          <w:szCs w:val="24"/>
          <w:lang w:eastAsia="it-IT"/>
        </w:rPr>
        <w:t>I beneficiari del taglio dell’imposta regionale sulle attività produttive, sono le imprese e i professionisti, con un volume di ricavi o di compensi non superiori a 250 milioni di euro nel periodo d’imposta 2019.La norma non è rivolta alle banche e gli altri enti e società finanziarie, nonché per le imprese di assicurazione, le Amministrazioni e gli Enti pubblici.</w:t>
      </w:r>
    </w:p>
    <w:p w14:paraId="0BEFA406" w14:textId="70B82051" w:rsidR="00F80EE2" w:rsidRPr="00F80EE2" w:rsidRDefault="00F80EE2" w:rsidP="00D03F70">
      <w:pPr>
        <w:shd w:val="clear" w:color="auto" w:fill="FFFFFF"/>
        <w:spacing w:before="100" w:beforeAutospacing="1" w:after="100" w:afterAutospacing="1" w:line="240" w:lineRule="auto"/>
        <w:rPr>
          <w:rFonts w:ascii="Arial" w:eastAsia="Times New Roman" w:hAnsi="Arial" w:cs="Arial"/>
          <w:color w:val="222222"/>
          <w:sz w:val="24"/>
          <w:szCs w:val="24"/>
          <w:lang w:eastAsia="it-IT"/>
        </w:rPr>
      </w:pPr>
      <w:r w:rsidRPr="00F80EE2">
        <w:rPr>
          <w:rFonts w:ascii="Arial" w:eastAsia="Times New Roman" w:hAnsi="Arial" w:cs="Arial"/>
          <w:color w:val="222222"/>
          <w:sz w:val="24"/>
          <w:szCs w:val="24"/>
          <w:lang w:eastAsia="it-IT"/>
        </w:rPr>
        <w:t>Il beneficio si concretizzerà per coloro che hanno incrementato la propria base imponibile Irap, ovvero il valore della produzione netta, nel periodo d’imposta 2019 rispetto al 2018.Lo scopo è dunque quello di non sottrarre liquidità alle imprese, in particolare nell’attuale fase di ripartenza anche graduale delle attività economiche.</w:t>
      </w:r>
    </w:p>
    <w:p w14:paraId="03743993" w14:textId="77777777" w:rsidR="00F80EE2" w:rsidRPr="00F80EE2" w:rsidRDefault="00F80EE2" w:rsidP="00D03F70">
      <w:pPr>
        <w:shd w:val="clear" w:color="auto" w:fill="FFFFFF"/>
        <w:spacing w:before="100" w:beforeAutospacing="1" w:after="100" w:afterAutospacing="1" w:line="240" w:lineRule="auto"/>
        <w:rPr>
          <w:rFonts w:ascii="Arial" w:eastAsia="Times New Roman" w:hAnsi="Arial" w:cs="Arial"/>
          <w:color w:val="222222"/>
          <w:sz w:val="24"/>
          <w:szCs w:val="24"/>
          <w:lang w:eastAsia="it-IT"/>
        </w:rPr>
      </w:pPr>
      <w:r w:rsidRPr="00F80EE2">
        <w:rPr>
          <w:rFonts w:ascii="Arial" w:eastAsia="Times New Roman" w:hAnsi="Arial" w:cs="Arial"/>
          <w:color w:val="222222"/>
          <w:sz w:val="24"/>
          <w:szCs w:val="24"/>
          <w:lang w:eastAsia="it-IT"/>
        </w:rPr>
        <w:t>Sarà determinate per avere un effettivo “ristoro” della liquidità, non avere una imposta a saldo assorbita dagli acconti già versati, o che si sarebbero dovuti versare, nel 2019.</w:t>
      </w:r>
    </w:p>
    <w:p w14:paraId="1CD16325" w14:textId="45C35D07" w:rsidR="00F80EE2" w:rsidRPr="00D03F70" w:rsidRDefault="00D03F70" w:rsidP="00F80EE2">
      <w:pPr>
        <w:shd w:val="clear" w:color="auto" w:fill="FFFFFF"/>
        <w:spacing w:before="450" w:after="300" w:line="570" w:lineRule="atLeast"/>
        <w:outlineLvl w:val="1"/>
        <w:rPr>
          <w:rFonts w:ascii="Arial" w:eastAsia="Times New Roman" w:hAnsi="Arial" w:cs="Arial"/>
          <w:color w:val="111111"/>
          <w:sz w:val="36"/>
          <w:szCs w:val="36"/>
          <w:lang w:eastAsia="it-IT"/>
        </w:rPr>
      </w:pPr>
      <w:r w:rsidRPr="00D03F70">
        <w:rPr>
          <w:rFonts w:ascii="Arial" w:eastAsia="Times New Roman" w:hAnsi="Arial" w:cs="Arial"/>
          <w:b/>
          <w:bCs/>
          <w:color w:val="111111"/>
          <w:sz w:val="36"/>
          <w:szCs w:val="36"/>
          <w:lang w:eastAsia="it-IT"/>
        </w:rPr>
        <w:t>Disposizione</w:t>
      </w:r>
      <w:r w:rsidR="00F80EE2" w:rsidRPr="00D03F70">
        <w:rPr>
          <w:rFonts w:ascii="Arial" w:eastAsia="Times New Roman" w:hAnsi="Arial" w:cs="Arial"/>
          <w:b/>
          <w:bCs/>
          <w:color w:val="111111"/>
          <w:sz w:val="36"/>
          <w:szCs w:val="36"/>
          <w:lang w:eastAsia="it-IT"/>
        </w:rPr>
        <w:t xml:space="preserve"> per l’acconto Irap</w:t>
      </w:r>
    </w:p>
    <w:p w14:paraId="27D53266" w14:textId="77777777" w:rsidR="00F80EE2" w:rsidRPr="00F80EE2" w:rsidRDefault="00F80EE2" w:rsidP="00D03F70">
      <w:pPr>
        <w:shd w:val="clear" w:color="auto" w:fill="FFFFFF"/>
        <w:spacing w:before="100" w:beforeAutospacing="1" w:after="100" w:afterAutospacing="1" w:line="240" w:lineRule="auto"/>
        <w:rPr>
          <w:rFonts w:ascii="Arial" w:eastAsia="Times New Roman" w:hAnsi="Arial" w:cs="Arial"/>
          <w:color w:val="222222"/>
          <w:sz w:val="24"/>
          <w:szCs w:val="24"/>
          <w:lang w:eastAsia="it-IT"/>
        </w:rPr>
      </w:pPr>
      <w:r w:rsidRPr="00F80EE2">
        <w:rPr>
          <w:rFonts w:ascii="Arial" w:eastAsia="Times New Roman" w:hAnsi="Arial" w:cs="Arial"/>
          <w:color w:val="222222"/>
          <w:sz w:val="24"/>
          <w:szCs w:val="24"/>
          <w:lang w:eastAsia="it-IT"/>
        </w:rPr>
        <w:t>Relativamente all’acconto, la norma, prevede che si verserà solo la seconda rata, e non anche quanto non versato a titolo di prima rata, nel qual caso si sarebbe parlato di un mero differimento del versamento del primo acconto nel più ampio termine del secondo.</w:t>
      </w:r>
    </w:p>
    <w:p w14:paraId="38FB301F" w14:textId="77777777" w:rsidR="00F80EE2" w:rsidRPr="00F80EE2" w:rsidRDefault="00F80EE2" w:rsidP="00D03F70">
      <w:pPr>
        <w:shd w:val="clear" w:color="auto" w:fill="FFFFFF"/>
        <w:spacing w:before="100" w:beforeAutospacing="1" w:after="100" w:afterAutospacing="1" w:line="240" w:lineRule="auto"/>
        <w:rPr>
          <w:rFonts w:ascii="Arial" w:eastAsia="Times New Roman" w:hAnsi="Arial" w:cs="Arial"/>
          <w:color w:val="222222"/>
          <w:sz w:val="24"/>
          <w:szCs w:val="24"/>
          <w:lang w:eastAsia="it-IT"/>
        </w:rPr>
      </w:pPr>
      <w:r w:rsidRPr="00F80EE2">
        <w:rPr>
          <w:rFonts w:ascii="Arial" w:eastAsia="Times New Roman" w:hAnsi="Arial" w:cs="Arial"/>
          <w:color w:val="222222"/>
          <w:sz w:val="24"/>
          <w:szCs w:val="24"/>
          <w:lang w:eastAsia="it-IT"/>
        </w:rPr>
        <w:lastRenderedPageBreak/>
        <w:t>La disposizione assume una logica legata alla circostanza che i ricavi di quest’anno, che si dichiareranno l’anno prossimo, saranno nella maggior parte dei casi, più contenuti rispetto a quelli conseguiti nel 2019, e di conseguenza le basi imponibili Irap saranno ridimensionate e cosi, l’imposta dovuta a saldo.</w:t>
      </w:r>
    </w:p>
    <w:p w14:paraId="1771F087" w14:textId="77777777" w:rsidR="00F80EE2" w:rsidRPr="00F80EE2" w:rsidRDefault="00F80EE2" w:rsidP="00D03F70">
      <w:pPr>
        <w:shd w:val="clear" w:color="auto" w:fill="FFFFFF"/>
        <w:spacing w:before="100" w:beforeAutospacing="1" w:after="100" w:afterAutospacing="1" w:line="240" w:lineRule="auto"/>
        <w:rPr>
          <w:rFonts w:ascii="Arial" w:eastAsia="Times New Roman" w:hAnsi="Arial" w:cs="Arial"/>
          <w:color w:val="222222"/>
          <w:sz w:val="24"/>
          <w:szCs w:val="24"/>
          <w:lang w:eastAsia="it-IT"/>
        </w:rPr>
      </w:pPr>
      <w:r w:rsidRPr="00F80EE2">
        <w:rPr>
          <w:rFonts w:ascii="Arial" w:eastAsia="Times New Roman" w:hAnsi="Arial" w:cs="Arial"/>
          <w:color w:val="222222"/>
          <w:sz w:val="24"/>
          <w:szCs w:val="24"/>
          <w:lang w:eastAsia="it-IT"/>
        </w:rPr>
        <w:t>L’acconto è ordinariamente pari al 100% delle imposte dovute, con una deroga per i soggetti che applicano gli Isa per i quali, lo scorso anno, la misura è stata ridotta al 90%.</w:t>
      </w:r>
    </w:p>
    <w:p w14:paraId="092527AA" w14:textId="77777777" w:rsidR="00F80EE2" w:rsidRPr="00F80EE2" w:rsidRDefault="00F80EE2" w:rsidP="00D03F70">
      <w:pPr>
        <w:shd w:val="clear" w:color="auto" w:fill="FFFFFF"/>
        <w:spacing w:before="100" w:beforeAutospacing="1" w:after="100" w:afterAutospacing="1" w:line="240" w:lineRule="auto"/>
        <w:rPr>
          <w:rFonts w:ascii="Arial" w:eastAsia="Times New Roman" w:hAnsi="Arial" w:cs="Arial"/>
          <w:color w:val="222222"/>
          <w:sz w:val="24"/>
          <w:szCs w:val="24"/>
          <w:lang w:eastAsia="it-IT"/>
        </w:rPr>
      </w:pPr>
      <w:r w:rsidRPr="00F80EE2">
        <w:rPr>
          <w:rFonts w:ascii="Arial" w:eastAsia="Times New Roman" w:hAnsi="Arial" w:cs="Arial"/>
          <w:color w:val="222222"/>
          <w:sz w:val="24"/>
          <w:szCs w:val="24"/>
          <w:lang w:eastAsia="it-IT"/>
        </w:rPr>
        <w:t>Rimane la regola del versamento degli acconti su base storica, assumendo cioè come riferimento le imposte dovute dell’anno precedente. In questo contesto, si devono valutare gli effetti del taglio del saldo 2019 tenendo presente, nel contempo, l’obbligo di corrispondere gli acconti per lo stesso anno.</w:t>
      </w:r>
    </w:p>
    <w:p w14:paraId="716F5635" w14:textId="77777777" w:rsidR="00F80EE2" w:rsidRPr="00F80EE2" w:rsidRDefault="00F80EE2" w:rsidP="00D03F70">
      <w:pPr>
        <w:shd w:val="clear" w:color="auto" w:fill="FFFFFF"/>
        <w:spacing w:before="100" w:beforeAutospacing="1" w:after="100" w:afterAutospacing="1" w:line="240" w:lineRule="auto"/>
        <w:rPr>
          <w:rFonts w:ascii="Arial" w:eastAsia="Times New Roman" w:hAnsi="Arial" w:cs="Arial"/>
          <w:color w:val="222222"/>
          <w:sz w:val="24"/>
          <w:szCs w:val="24"/>
          <w:lang w:eastAsia="it-IT"/>
        </w:rPr>
      </w:pPr>
      <w:r w:rsidRPr="00F80EE2">
        <w:rPr>
          <w:rFonts w:ascii="Arial" w:eastAsia="Times New Roman" w:hAnsi="Arial" w:cs="Arial"/>
          <w:color w:val="222222"/>
          <w:sz w:val="24"/>
          <w:szCs w:val="24"/>
          <w:lang w:eastAsia="it-IT"/>
        </w:rPr>
        <w:t>Il risparmio maggiore si produrrà per i soggetti che hanno notevolmente aumentato la base imponibile Irap 2019 rispetto al 2018.</w:t>
      </w:r>
    </w:p>
    <w:p w14:paraId="574B2AF6" w14:textId="4BFB28BC" w:rsidR="00F80EE2" w:rsidRPr="00F80EE2" w:rsidRDefault="00F80EE2" w:rsidP="00D03F70">
      <w:pPr>
        <w:shd w:val="clear" w:color="auto" w:fill="FFFFFF"/>
        <w:spacing w:before="100" w:beforeAutospacing="1" w:after="100" w:afterAutospacing="1" w:line="240" w:lineRule="auto"/>
        <w:rPr>
          <w:rFonts w:ascii="Arial" w:eastAsia="Times New Roman" w:hAnsi="Arial" w:cs="Arial"/>
          <w:color w:val="222222"/>
          <w:sz w:val="24"/>
          <w:szCs w:val="24"/>
          <w:lang w:eastAsia="it-IT"/>
        </w:rPr>
      </w:pPr>
      <w:r w:rsidRPr="00F80EE2">
        <w:rPr>
          <w:rFonts w:ascii="Arial" w:eastAsia="Times New Roman" w:hAnsi="Arial" w:cs="Arial"/>
          <w:color w:val="222222"/>
          <w:sz w:val="24"/>
          <w:szCs w:val="24"/>
          <w:lang w:eastAsia="it-IT"/>
        </w:rPr>
        <w:t>Costoro infatti, hanno versato un acconto Irap 2019 basato sullo storico 2018 e quindi inferiore rispetto all’Irap effettivamente dovuta. Tale differenza avrebbe dovuto essere conguagliata con il saldo che però viene eliminato.</w:t>
      </w:r>
    </w:p>
    <w:p w14:paraId="79BBF502" w14:textId="77777777" w:rsidR="00F80EE2" w:rsidRPr="00F80EE2" w:rsidRDefault="00F80EE2" w:rsidP="00D03F70">
      <w:pPr>
        <w:shd w:val="clear" w:color="auto" w:fill="FFFFFF"/>
        <w:spacing w:before="100" w:beforeAutospacing="1" w:after="100" w:afterAutospacing="1" w:line="240" w:lineRule="auto"/>
        <w:rPr>
          <w:rFonts w:ascii="Arial" w:eastAsia="Times New Roman" w:hAnsi="Arial" w:cs="Arial"/>
          <w:color w:val="222222"/>
          <w:sz w:val="24"/>
          <w:szCs w:val="24"/>
          <w:lang w:eastAsia="it-IT"/>
        </w:rPr>
      </w:pPr>
      <w:r w:rsidRPr="00F80EE2">
        <w:rPr>
          <w:rFonts w:ascii="Arial" w:eastAsia="Times New Roman" w:hAnsi="Arial" w:cs="Arial"/>
          <w:color w:val="222222"/>
          <w:sz w:val="24"/>
          <w:szCs w:val="24"/>
          <w:lang w:eastAsia="it-IT"/>
        </w:rPr>
        <w:t>Chi invece, ha visto un valore della produzione netta del 2019 in calo rispetto al 2018, non sconterà i benefici se ha versato l’acconto su base storica, in quanto, avendo corrisposto acconti Irap maggiori rispetto al dovuto, si troverà fisiologicamente un credito che non potrà essere utilizzato.</w:t>
      </w:r>
    </w:p>
    <w:p w14:paraId="3AB33F2B" w14:textId="77777777" w:rsidR="00F80EE2" w:rsidRPr="00F80EE2" w:rsidRDefault="00F80EE2" w:rsidP="00D03F70">
      <w:pPr>
        <w:shd w:val="clear" w:color="auto" w:fill="FFFFFF"/>
        <w:spacing w:before="100" w:beforeAutospacing="1" w:after="100" w:afterAutospacing="1" w:line="240" w:lineRule="auto"/>
        <w:rPr>
          <w:rFonts w:ascii="Arial" w:eastAsia="Times New Roman" w:hAnsi="Arial" w:cs="Arial"/>
          <w:color w:val="222222"/>
          <w:sz w:val="24"/>
          <w:szCs w:val="24"/>
          <w:lang w:eastAsia="it-IT"/>
        </w:rPr>
      </w:pPr>
      <w:r w:rsidRPr="00F80EE2">
        <w:rPr>
          <w:rFonts w:ascii="Arial" w:eastAsia="Times New Roman" w:hAnsi="Arial" w:cs="Arial"/>
          <w:color w:val="222222"/>
          <w:sz w:val="24"/>
          <w:szCs w:val="24"/>
          <w:lang w:eastAsia="it-IT"/>
        </w:rPr>
        <w:t>Chi invece non ha utilizzato il metodo storico, e si è orientato verso il metodo previsionale, ha abbandonato lo storico verso il previsionale, e ha ridotto eccessivamente gli acconti versati per il 2019, stando alla lettera della disposizione si vedrà nella necessità di “rialimentare” gli acconti 2019 non versati fino a concorrenza dell’imposta dovuta.</w:t>
      </w:r>
    </w:p>
    <w:p w14:paraId="098B2EC3" w14:textId="77777777" w:rsidR="00F80EE2" w:rsidRPr="00D03F70" w:rsidRDefault="00F80EE2" w:rsidP="00F80EE2">
      <w:pPr>
        <w:shd w:val="clear" w:color="auto" w:fill="FFFFFF"/>
        <w:spacing w:before="450" w:after="300" w:line="570" w:lineRule="atLeast"/>
        <w:outlineLvl w:val="1"/>
        <w:rPr>
          <w:rFonts w:ascii="Arial" w:eastAsia="Times New Roman" w:hAnsi="Arial" w:cs="Arial"/>
          <w:color w:val="111111"/>
          <w:sz w:val="36"/>
          <w:szCs w:val="36"/>
          <w:lang w:eastAsia="it-IT"/>
        </w:rPr>
      </w:pPr>
      <w:r w:rsidRPr="00D03F70">
        <w:rPr>
          <w:rFonts w:ascii="Arial" w:eastAsia="Times New Roman" w:hAnsi="Arial" w:cs="Arial"/>
          <w:b/>
          <w:bCs/>
          <w:color w:val="111111"/>
          <w:sz w:val="36"/>
          <w:szCs w:val="36"/>
          <w:lang w:eastAsia="it-IT"/>
        </w:rPr>
        <w:t>Coordinamento con la disposizione del decreto “Liquidità”</w:t>
      </w:r>
    </w:p>
    <w:p w14:paraId="3B8DB606" w14:textId="77777777" w:rsidR="00F80EE2" w:rsidRPr="00F80EE2" w:rsidRDefault="00F80EE2" w:rsidP="00D03F70">
      <w:pPr>
        <w:shd w:val="clear" w:color="auto" w:fill="FFFFFF"/>
        <w:spacing w:before="100" w:beforeAutospacing="1" w:after="100" w:afterAutospacing="1" w:line="240" w:lineRule="auto"/>
        <w:rPr>
          <w:rFonts w:ascii="Arial" w:eastAsia="Times New Roman" w:hAnsi="Arial" w:cs="Arial"/>
          <w:color w:val="222222"/>
          <w:sz w:val="24"/>
          <w:szCs w:val="24"/>
          <w:lang w:eastAsia="it-IT"/>
        </w:rPr>
      </w:pPr>
      <w:r w:rsidRPr="00F80EE2">
        <w:rPr>
          <w:rFonts w:ascii="Arial" w:eastAsia="Times New Roman" w:hAnsi="Arial" w:cs="Arial"/>
          <w:color w:val="222222"/>
          <w:sz w:val="24"/>
          <w:szCs w:val="24"/>
          <w:lang w:eastAsia="it-IT"/>
        </w:rPr>
        <w:t xml:space="preserve">Il tema dell’acconto Irap per l’anno d’imposta 2020, deve essere coordinato con l’art. 20 del decreto Liquidità (D.L. n. 23/2020), in quanto la norma prevede la possibilità, con riferimento agli acconti Irpef, </w:t>
      </w:r>
      <w:proofErr w:type="spellStart"/>
      <w:r w:rsidRPr="00F80EE2">
        <w:rPr>
          <w:rFonts w:ascii="Arial" w:eastAsia="Times New Roman" w:hAnsi="Arial" w:cs="Arial"/>
          <w:color w:val="222222"/>
          <w:sz w:val="24"/>
          <w:szCs w:val="24"/>
          <w:lang w:eastAsia="it-IT"/>
        </w:rPr>
        <w:t>Ires</w:t>
      </w:r>
      <w:proofErr w:type="spellEnd"/>
      <w:r w:rsidRPr="00F80EE2">
        <w:rPr>
          <w:rFonts w:ascii="Arial" w:eastAsia="Times New Roman" w:hAnsi="Arial" w:cs="Arial"/>
          <w:color w:val="222222"/>
          <w:sz w:val="24"/>
          <w:szCs w:val="24"/>
          <w:lang w:eastAsia="it-IT"/>
        </w:rPr>
        <w:t xml:space="preserve"> e Irap per il 2020, di calcolare l’imposta dovuta con il metodo previsionale e non con quello storico.</w:t>
      </w:r>
    </w:p>
    <w:p w14:paraId="468CCD16" w14:textId="77777777" w:rsidR="00F80EE2" w:rsidRPr="00F80EE2" w:rsidRDefault="00F80EE2" w:rsidP="00D03F70">
      <w:pPr>
        <w:shd w:val="clear" w:color="auto" w:fill="FFFFFF"/>
        <w:spacing w:before="100" w:beforeAutospacing="1" w:after="100" w:afterAutospacing="1" w:line="240" w:lineRule="auto"/>
        <w:rPr>
          <w:rFonts w:ascii="Arial" w:eastAsia="Times New Roman" w:hAnsi="Arial" w:cs="Arial"/>
          <w:color w:val="222222"/>
          <w:sz w:val="24"/>
          <w:szCs w:val="24"/>
          <w:lang w:eastAsia="it-IT"/>
        </w:rPr>
      </w:pPr>
      <w:r w:rsidRPr="00F80EE2">
        <w:rPr>
          <w:rFonts w:ascii="Arial" w:eastAsia="Times New Roman" w:hAnsi="Arial" w:cs="Arial"/>
          <w:color w:val="222222"/>
          <w:sz w:val="24"/>
          <w:szCs w:val="24"/>
          <w:lang w:eastAsia="it-IT"/>
        </w:rPr>
        <w:t>La novità risiede nella disapplicazione delle sanzioni, garantita a condizione che il versamento effettuato sulla base della previsione non sia inferiore all’80% della somma che risulterebbe dovuta a titolo di acconto in base alla dichiarazione relativa al periodo di imposta in corso.</w:t>
      </w:r>
    </w:p>
    <w:p w14:paraId="22A494B8" w14:textId="77777777" w:rsidR="00F80EE2" w:rsidRPr="00F80EE2" w:rsidRDefault="00F80EE2" w:rsidP="00D03F70">
      <w:pPr>
        <w:shd w:val="clear" w:color="auto" w:fill="FFFFFF"/>
        <w:spacing w:before="100" w:beforeAutospacing="1" w:after="100" w:afterAutospacing="1" w:line="240" w:lineRule="auto"/>
        <w:rPr>
          <w:rFonts w:ascii="Arial" w:eastAsia="Times New Roman" w:hAnsi="Arial" w:cs="Arial"/>
          <w:color w:val="222222"/>
          <w:sz w:val="24"/>
          <w:szCs w:val="24"/>
          <w:lang w:eastAsia="it-IT"/>
        </w:rPr>
      </w:pPr>
      <w:r w:rsidRPr="00F80EE2">
        <w:rPr>
          <w:rFonts w:ascii="Arial" w:eastAsia="Times New Roman" w:hAnsi="Arial" w:cs="Arial"/>
          <w:color w:val="222222"/>
          <w:sz w:val="24"/>
          <w:szCs w:val="24"/>
          <w:lang w:eastAsia="it-IT"/>
        </w:rPr>
        <w:t xml:space="preserve">Nella Circolare n. 9 del 13 aprile scorso l’Agenzia delle Entrate, ha specificato che l’art. 20 trova applicazione anche per gli acconti successivi a quelli di giugno 2020. </w:t>
      </w:r>
      <w:proofErr w:type="gramStart"/>
      <w:r w:rsidRPr="00F80EE2">
        <w:rPr>
          <w:rFonts w:ascii="Arial" w:eastAsia="Times New Roman" w:hAnsi="Arial" w:cs="Arial"/>
          <w:color w:val="222222"/>
          <w:sz w:val="24"/>
          <w:szCs w:val="24"/>
          <w:lang w:eastAsia="it-IT"/>
        </w:rPr>
        <w:t>E’</w:t>
      </w:r>
      <w:proofErr w:type="gramEnd"/>
      <w:r w:rsidRPr="00F80EE2">
        <w:rPr>
          <w:rFonts w:ascii="Arial" w:eastAsia="Times New Roman" w:hAnsi="Arial" w:cs="Arial"/>
          <w:color w:val="222222"/>
          <w:sz w:val="24"/>
          <w:szCs w:val="24"/>
          <w:lang w:eastAsia="it-IT"/>
        </w:rPr>
        <w:t xml:space="preserve"> specificato che la norma riguarda entrambe le rate dovute per l’anno d’imposta 2020, aspetto confermato dalla relazione illustrativa.</w:t>
      </w:r>
    </w:p>
    <w:p w14:paraId="1EEA1483" w14:textId="77777777" w:rsidR="00F80EE2" w:rsidRPr="00F80EE2" w:rsidRDefault="00F80EE2" w:rsidP="00D03F70">
      <w:pPr>
        <w:shd w:val="clear" w:color="auto" w:fill="FFFFFF"/>
        <w:spacing w:before="100" w:beforeAutospacing="1" w:after="100" w:afterAutospacing="1" w:line="240" w:lineRule="auto"/>
        <w:rPr>
          <w:rFonts w:ascii="Arial" w:eastAsia="Times New Roman" w:hAnsi="Arial" w:cs="Arial"/>
          <w:color w:val="222222"/>
          <w:sz w:val="24"/>
          <w:szCs w:val="24"/>
          <w:lang w:eastAsia="it-IT"/>
        </w:rPr>
      </w:pPr>
      <w:r w:rsidRPr="00F80EE2">
        <w:rPr>
          <w:rFonts w:ascii="Arial" w:eastAsia="Times New Roman" w:hAnsi="Arial" w:cs="Arial"/>
          <w:color w:val="222222"/>
          <w:sz w:val="24"/>
          <w:szCs w:val="24"/>
          <w:lang w:eastAsia="it-IT"/>
        </w:rPr>
        <w:t>Dunque occorrerà valutare in sede di calcolo del secondo acconto Irap che scade a novembre prossimo, la convenienza tra il metodo storico e il metodo previsionale.</w:t>
      </w:r>
    </w:p>
    <w:p w14:paraId="1521ABE0" w14:textId="77777777" w:rsidR="00F80EE2" w:rsidRPr="00D03F70" w:rsidRDefault="00F80EE2" w:rsidP="00F80EE2">
      <w:pPr>
        <w:shd w:val="clear" w:color="auto" w:fill="FFFFFF"/>
        <w:spacing w:before="450" w:after="300" w:line="570" w:lineRule="atLeast"/>
        <w:outlineLvl w:val="1"/>
        <w:rPr>
          <w:rFonts w:ascii="Arial" w:eastAsia="Times New Roman" w:hAnsi="Arial" w:cs="Arial"/>
          <w:color w:val="111111"/>
          <w:sz w:val="36"/>
          <w:szCs w:val="36"/>
          <w:lang w:eastAsia="it-IT"/>
        </w:rPr>
      </w:pPr>
      <w:r w:rsidRPr="00D03F70">
        <w:rPr>
          <w:rFonts w:ascii="Arial" w:eastAsia="Times New Roman" w:hAnsi="Arial" w:cs="Arial"/>
          <w:b/>
          <w:bCs/>
          <w:color w:val="111111"/>
          <w:sz w:val="36"/>
          <w:szCs w:val="36"/>
          <w:lang w:eastAsia="it-IT"/>
        </w:rPr>
        <w:t xml:space="preserve">Il recente chiarimento del </w:t>
      </w:r>
      <w:proofErr w:type="spellStart"/>
      <w:r w:rsidRPr="00D03F70">
        <w:rPr>
          <w:rFonts w:ascii="Arial" w:eastAsia="Times New Roman" w:hAnsi="Arial" w:cs="Arial"/>
          <w:b/>
          <w:bCs/>
          <w:color w:val="111111"/>
          <w:sz w:val="36"/>
          <w:szCs w:val="36"/>
          <w:lang w:eastAsia="it-IT"/>
        </w:rPr>
        <w:t>Mef</w:t>
      </w:r>
      <w:proofErr w:type="spellEnd"/>
    </w:p>
    <w:p w14:paraId="47CB7263" w14:textId="77777777" w:rsidR="00F80EE2" w:rsidRPr="00F80EE2" w:rsidRDefault="00F80EE2" w:rsidP="00D03F70">
      <w:pPr>
        <w:shd w:val="clear" w:color="auto" w:fill="FFFFFF"/>
        <w:spacing w:before="100" w:beforeAutospacing="1" w:after="100" w:afterAutospacing="1" w:line="240" w:lineRule="auto"/>
        <w:rPr>
          <w:rFonts w:ascii="Arial" w:eastAsia="Times New Roman" w:hAnsi="Arial" w:cs="Arial"/>
          <w:color w:val="222222"/>
          <w:sz w:val="24"/>
          <w:szCs w:val="24"/>
          <w:lang w:eastAsia="it-IT"/>
        </w:rPr>
      </w:pPr>
      <w:r w:rsidRPr="00F80EE2">
        <w:rPr>
          <w:rFonts w:ascii="Arial" w:eastAsia="Times New Roman" w:hAnsi="Arial" w:cs="Arial"/>
          <w:color w:val="222222"/>
          <w:sz w:val="24"/>
          <w:szCs w:val="24"/>
          <w:lang w:eastAsia="it-IT"/>
        </w:rPr>
        <w:lastRenderedPageBreak/>
        <w:t>Inizialmente la norma era stata vista, in particolare dai dottori commercialisti come un semplice differimento del versamento, nel più lungo termine di novembre senza dunque un reale beneficio.</w:t>
      </w:r>
    </w:p>
    <w:p w14:paraId="62F01AC7" w14:textId="7427348E" w:rsidR="00F80EE2" w:rsidRPr="00F80EE2" w:rsidRDefault="00F80EE2" w:rsidP="00D03F70">
      <w:pPr>
        <w:shd w:val="clear" w:color="auto" w:fill="FFFFFF"/>
        <w:spacing w:before="100" w:beforeAutospacing="1" w:after="100" w:afterAutospacing="1" w:line="240" w:lineRule="auto"/>
        <w:rPr>
          <w:rFonts w:ascii="Arial" w:eastAsia="Times New Roman" w:hAnsi="Arial" w:cs="Arial"/>
          <w:color w:val="222222"/>
          <w:sz w:val="24"/>
          <w:szCs w:val="24"/>
          <w:lang w:eastAsia="it-IT"/>
        </w:rPr>
      </w:pPr>
      <w:r w:rsidRPr="00F80EE2">
        <w:rPr>
          <w:rFonts w:ascii="Arial" w:eastAsia="Times New Roman" w:hAnsi="Arial" w:cs="Arial"/>
          <w:color w:val="222222"/>
          <w:sz w:val="24"/>
          <w:szCs w:val="24"/>
          <w:lang w:eastAsia="it-IT"/>
        </w:rPr>
        <w:t>In merito il Ministero dell’economia e delle finanze, ha chiarito affermando che non si tratta di un abbuono provvisorio del primo acconto Irap 2020, ma di uno sconto definitivo pari al 40% dell’imposta dovuta per la corrente annualità d’imposta.</w:t>
      </w:r>
    </w:p>
    <w:p w14:paraId="304023D4" w14:textId="61C2403C" w:rsidR="00F80EE2" w:rsidRPr="00F80EE2" w:rsidRDefault="00F80EE2" w:rsidP="00D03F70">
      <w:pPr>
        <w:shd w:val="clear" w:color="auto" w:fill="FFFFFF"/>
        <w:spacing w:before="100" w:beforeAutospacing="1" w:after="100" w:afterAutospacing="1" w:line="240" w:lineRule="auto"/>
        <w:rPr>
          <w:rFonts w:ascii="Arial" w:eastAsia="Times New Roman" w:hAnsi="Arial" w:cs="Arial"/>
          <w:color w:val="222222"/>
          <w:sz w:val="24"/>
          <w:szCs w:val="24"/>
          <w:lang w:eastAsia="it-IT"/>
        </w:rPr>
      </w:pPr>
      <w:r w:rsidRPr="00F80EE2">
        <w:rPr>
          <w:rFonts w:ascii="Arial" w:eastAsia="Times New Roman" w:hAnsi="Arial" w:cs="Arial"/>
          <w:color w:val="222222"/>
          <w:sz w:val="24"/>
          <w:szCs w:val="24"/>
          <w:lang w:eastAsia="it-IT"/>
        </w:rPr>
        <w:t>Con riferimento a tale argomentazione, nell’ultima parte del comma 1 del</w:t>
      </w:r>
      <w:r w:rsidR="00D03F70">
        <w:rPr>
          <w:rFonts w:ascii="Arial" w:eastAsia="Times New Roman" w:hAnsi="Arial" w:cs="Arial"/>
          <w:color w:val="222222"/>
          <w:sz w:val="24"/>
          <w:szCs w:val="24"/>
          <w:lang w:eastAsia="it-IT"/>
        </w:rPr>
        <w:t>l’</w:t>
      </w:r>
      <w:r w:rsidRPr="00F80EE2">
        <w:rPr>
          <w:rFonts w:ascii="Arial" w:eastAsia="Times New Roman" w:hAnsi="Arial" w:cs="Arial"/>
          <w:color w:val="222222"/>
          <w:sz w:val="24"/>
          <w:szCs w:val="24"/>
          <w:lang w:eastAsia="it-IT"/>
        </w:rPr>
        <w:t>articolo 24 del decreto è previsto che l’importo del primo acconto 2020 “è comunque escluso dal calcolo dell’imposta da versare a saldo per lo stesso periodo d’imposta”.</w:t>
      </w:r>
    </w:p>
    <w:p w14:paraId="34A4E297" w14:textId="056E4032" w:rsidR="00472DBA" w:rsidRPr="00D03F70" w:rsidRDefault="00F80EE2" w:rsidP="00D03F70">
      <w:pPr>
        <w:shd w:val="clear" w:color="auto" w:fill="FFFFFF"/>
        <w:spacing w:before="100" w:beforeAutospacing="1" w:after="100" w:afterAutospacing="1" w:line="240" w:lineRule="auto"/>
        <w:rPr>
          <w:rFonts w:ascii="Arial" w:eastAsia="Times New Roman" w:hAnsi="Arial" w:cs="Arial"/>
          <w:color w:val="222222"/>
          <w:sz w:val="24"/>
          <w:szCs w:val="24"/>
          <w:lang w:eastAsia="it-IT"/>
        </w:rPr>
      </w:pPr>
      <w:r w:rsidRPr="00F80EE2">
        <w:rPr>
          <w:rFonts w:ascii="Arial" w:eastAsia="Times New Roman" w:hAnsi="Arial" w:cs="Arial"/>
          <w:color w:val="222222"/>
          <w:sz w:val="24"/>
          <w:szCs w:val="24"/>
          <w:lang w:eastAsia="it-IT"/>
        </w:rPr>
        <w:t>Bisognerà capire come operare in sede di calcolo del saldo Irap 2020, ovvero se si deve tenere conto, oltre che dell’acconto effettivamente versato, anche di quello figurativo (non pagato), nei limiti dell’imposta effettivamente dovuta. Tale aspetto dovrebbe essere oggetto di chiarimenti.</w:t>
      </w:r>
    </w:p>
    <w:p w14:paraId="10A8CDAA" w14:textId="55653765" w:rsidR="00472DBA" w:rsidRPr="00D03F70" w:rsidRDefault="00D03F70" w:rsidP="00D03F70">
      <w:pPr>
        <w:shd w:val="clear" w:color="auto" w:fill="FFFFFF"/>
        <w:spacing w:before="100" w:beforeAutospacing="1" w:after="100" w:afterAutospacing="1" w:line="240" w:lineRule="auto"/>
        <w:jc w:val="center"/>
        <w:textAlignment w:val="baseline"/>
        <w:outlineLvl w:val="1"/>
        <w:rPr>
          <w:rFonts w:ascii="Arial" w:eastAsia="Times New Roman" w:hAnsi="Arial" w:cs="Arial"/>
          <w:b/>
          <w:bCs/>
          <w:color w:val="70AD47" w:themeColor="accent6"/>
          <w:sz w:val="40"/>
          <w:szCs w:val="40"/>
          <w:lang w:eastAsia="it-IT"/>
        </w:rPr>
      </w:pPr>
      <w:r w:rsidRPr="00D03F70">
        <w:rPr>
          <w:rFonts w:ascii="Arial" w:eastAsia="Times New Roman" w:hAnsi="Arial" w:cs="Arial"/>
          <w:b/>
          <w:bCs/>
          <w:color w:val="70AD47" w:themeColor="accent6"/>
          <w:sz w:val="40"/>
          <w:szCs w:val="40"/>
          <w:lang w:eastAsia="it-IT"/>
        </w:rPr>
        <w:t>BONUS BOLLETTE</w:t>
      </w:r>
    </w:p>
    <w:p w14:paraId="36E6BD8A" w14:textId="77777777" w:rsidR="00472DBA" w:rsidRPr="00D03F70" w:rsidRDefault="00472DBA" w:rsidP="00F80EE2">
      <w:pPr>
        <w:shd w:val="clear" w:color="auto" w:fill="FFFFFF"/>
        <w:spacing w:before="100" w:beforeAutospacing="1" w:after="100" w:afterAutospacing="1" w:line="240" w:lineRule="auto"/>
        <w:jc w:val="both"/>
        <w:textAlignment w:val="baseline"/>
        <w:rPr>
          <w:rFonts w:ascii="Arial" w:eastAsia="Times New Roman" w:hAnsi="Arial" w:cs="Arial"/>
          <w:sz w:val="24"/>
          <w:szCs w:val="24"/>
          <w:lang w:eastAsia="it-IT"/>
        </w:rPr>
      </w:pPr>
      <w:r w:rsidRPr="00D03F70">
        <w:rPr>
          <w:rFonts w:ascii="Arial" w:eastAsia="Times New Roman" w:hAnsi="Arial" w:cs="Arial"/>
          <w:b/>
          <w:bCs/>
          <w:sz w:val="24"/>
          <w:szCs w:val="24"/>
          <w:lang w:eastAsia="it-IT"/>
        </w:rPr>
        <w:t>Il taglio riguarderà la quota fissa delle bollette</w:t>
      </w:r>
      <w:r w:rsidRPr="00D03F70">
        <w:rPr>
          <w:rFonts w:ascii="Arial" w:eastAsia="Times New Roman" w:hAnsi="Arial" w:cs="Arial"/>
          <w:sz w:val="24"/>
          <w:szCs w:val="24"/>
          <w:lang w:eastAsia="it-IT"/>
        </w:rPr>
        <w:t>: si definisce così l’insieme degli oneri di sistema, della spesa per il trasporto dell’energia e della gestione del contatore. Si tratta di voci che vengono stabilite annualmente dall’Autorità di regolazione per energia reti e ambiente (</w:t>
      </w:r>
      <w:proofErr w:type="spellStart"/>
      <w:r w:rsidRPr="00D03F70">
        <w:rPr>
          <w:rFonts w:ascii="Arial" w:eastAsia="Times New Roman" w:hAnsi="Arial" w:cs="Arial"/>
          <w:sz w:val="24"/>
          <w:szCs w:val="24"/>
          <w:lang w:eastAsia="it-IT"/>
        </w:rPr>
        <w:fldChar w:fldCharType="begin"/>
      </w:r>
      <w:r w:rsidRPr="00D03F70">
        <w:rPr>
          <w:rFonts w:ascii="Arial" w:eastAsia="Times New Roman" w:hAnsi="Arial" w:cs="Arial"/>
          <w:sz w:val="24"/>
          <w:szCs w:val="24"/>
          <w:lang w:eastAsia="it-IT"/>
        </w:rPr>
        <w:instrText xml:space="preserve"> HYPERLINK "https://www.arera.it/it/index.htm" \t "_blank" </w:instrText>
      </w:r>
      <w:r w:rsidRPr="00D03F70">
        <w:rPr>
          <w:rFonts w:ascii="Arial" w:eastAsia="Times New Roman" w:hAnsi="Arial" w:cs="Arial"/>
          <w:sz w:val="24"/>
          <w:szCs w:val="24"/>
          <w:lang w:eastAsia="it-IT"/>
        </w:rPr>
        <w:fldChar w:fldCharType="separate"/>
      </w:r>
      <w:r w:rsidRPr="00D03F70">
        <w:rPr>
          <w:rFonts w:ascii="Arial" w:eastAsia="Times New Roman" w:hAnsi="Arial" w:cs="Arial"/>
          <w:sz w:val="24"/>
          <w:szCs w:val="24"/>
          <w:lang w:eastAsia="it-IT"/>
        </w:rPr>
        <w:t>Arera</w:t>
      </w:r>
      <w:proofErr w:type="spellEnd"/>
      <w:r w:rsidRPr="00D03F70">
        <w:rPr>
          <w:rFonts w:ascii="Arial" w:eastAsia="Times New Roman" w:hAnsi="Arial" w:cs="Arial"/>
          <w:sz w:val="24"/>
          <w:szCs w:val="24"/>
          <w:lang w:eastAsia="it-IT"/>
        </w:rPr>
        <w:fldChar w:fldCharType="end"/>
      </w:r>
      <w:r w:rsidRPr="00D03F70">
        <w:rPr>
          <w:rFonts w:ascii="Arial" w:eastAsia="Times New Roman" w:hAnsi="Arial" w:cs="Arial"/>
          <w:sz w:val="24"/>
          <w:szCs w:val="24"/>
          <w:lang w:eastAsia="it-IT"/>
        </w:rPr>
        <w:t>) e che per questo sono uguali per tutti i fornitori.</w:t>
      </w:r>
    </w:p>
    <w:p w14:paraId="4D02153F" w14:textId="77777777" w:rsidR="00472DBA" w:rsidRPr="00D03F70" w:rsidRDefault="00472DBA" w:rsidP="00F80EE2">
      <w:pPr>
        <w:shd w:val="clear" w:color="auto" w:fill="FFFFFF"/>
        <w:spacing w:before="100" w:beforeAutospacing="1" w:after="100" w:afterAutospacing="1" w:line="240" w:lineRule="auto"/>
        <w:jc w:val="both"/>
        <w:textAlignment w:val="baseline"/>
        <w:rPr>
          <w:rFonts w:ascii="Arial" w:eastAsia="Times New Roman" w:hAnsi="Arial" w:cs="Arial"/>
          <w:sz w:val="24"/>
          <w:szCs w:val="24"/>
          <w:lang w:eastAsia="it-IT"/>
        </w:rPr>
      </w:pPr>
      <w:r w:rsidRPr="00D03F70">
        <w:rPr>
          <w:rFonts w:ascii="Arial" w:eastAsia="Times New Roman" w:hAnsi="Arial" w:cs="Arial"/>
          <w:sz w:val="24"/>
          <w:szCs w:val="24"/>
          <w:lang w:eastAsia="it-IT"/>
        </w:rPr>
        <w:t xml:space="preserve">A gestire il bonus delle bollette delle imprese per coronavirus sarà la stessa </w:t>
      </w:r>
      <w:proofErr w:type="spellStart"/>
      <w:r w:rsidRPr="00D03F70">
        <w:rPr>
          <w:rFonts w:ascii="Arial" w:eastAsia="Times New Roman" w:hAnsi="Arial" w:cs="Arial"/>
          <w:sz w:val="24"/>
          <w:szCs w:val="24"/>
          <w:lang w:eastAsia="it-IT"/>
        </w:rPr>
        <w:t>Arera</w:t>
      </w:r>
      <w:proofErr w:type="spellEnd"/>
      <w:r w:rsidRPr="00D03F70">
        <w:rPr>
          <w:rFonts w:ascii="Arial" w:eastAsia="Times New Roman" w:hAnsi="Arial" w:cs="Arial"/>
          <w:sz w:val="24"/>
          <w:szCs w:val="24"/>
          <w:lang w:eastAsia="it-IT"/>
        </w:rPr>
        <w:t>. L’Agenzia si occuperà di </w:t>
      </w:r>
      <w:r w:rsidRPr="00D03F70">
        <w:rPr>
          <w:rFonts w:ascii="Arial" w:eastAsia="Times New Roman" w:hAnsi="Arial" w:cs="Arial"/>
          <w:b/>
          <w:bCs/>
          <w:sz w:val="24"/>
          <w:szCs w:val="24"/>
          <w:lang w:eastAsia="it-IT"/>
        </w:rPr>
        <w:t>rideterminare le tariffe di distribuzione</w:t>
      </w:r>
      <w:r w:rsidRPr="00D03F70">
        <w:rPr>
          <w:rFonts w:ascii="Arial" w:eastAsia="Times New Roman" w:hAnsi="Arial" w:cs="Arial"/>
          <w:sz w:val="24"/>
          <w:szCs w:val="24"/>
          <w:lang w:eastAsia="it-IT"/>
        </w:rPr>
        <w:t> e misura dell’energia elettrica in questo modo:</w:t>
      </w:r>
    </w:p>
    <w:p w14:paraId="63F601FA" w14:textId="77777777" w:rsidR="00472DBA" w:rsidRPr="00D03F70" w:rsidRDefault="00472DBA" w:rsidP="00F80EE2">
      <w:pPr>
        <w:numPr>
          <w:ilvl w:val="0"/>
          <w:numId w:val="3"/>
        </w:numPr>
        <w:shd w:val="clear" w:color="auto" w:fill="FFFFFF"/>
        <w:spacing w:before="100" w:beforeAutospacing="1" w:after="100" w:afterAutospacing="1" w:line="240" w:lineRule="auto"/>
        <w:ind w:left="15"/>
        <w:jc w:val="both"/>
        <w:textAlignment w:val="baseline"/>
        <w:rPr>
          <w:rFonts w:ascii="Arial" w:eastAsia="Times New Roman" w:hAnsi="Arial" w:cs="Arial"/>
          <w:sz w:val="24"/>
          <w:szCs w:val="24"/>
          <w:lang w:eastAsia="it-IT"/>
        </w:rPr>
      </w:pPr>
      <w:r w:rsidRPr="00D03F70">
        <w:rPr>
          <w:rFonts w:ascii="Arial" w:eastAsia="Times New Roman" w:hAnsi="Arial" w:cs="Arial"/>
          <w:sz w:val="24"/>
          <w:szCs w:val="24"/>
          <w:lang w:eastAsia="it-IT"/>
        </w:rPr>
        <w:t>Per i clienti non domestici alimentati in bassa tensione, saranno </w:t>
      </w:r>
      <w:r w:rsidRPr="00D03F70">
        <w:rPr>
          <w:rFonts w:ascii="Arial" w:eastAsia="Times New Roman" w:hAnsi="Arial" w:cs="Arial"/>
          <w:b/>
          <w:bCs/>
          <w:sz w:val="24"/>
          <w:szCs w:val="24"/>
          <w:lang w:eastAsia="it-IT"/>
        </w:rPr>
        <w:t>azzerate le attuali quote fisse</w:t>
      </w:r>
      <w:r w:rsidRPr="00D03F70">
        <w:rPr>
          <w:rFonts w:ascii="Arial" w:eastAsia="Times New Roman" w:hAnsi="Arial" w:cs="Arial"/>
          <w:sz w:val="24"/>
          <w:szCs w:val="24"/>
          <w:lang w:eastAsia="it-IT"/>
        </w:rPr>
        <w:t> indipendenti dalla potenza e gli oneri generali.</w:t>
      </w:r>
    </w:p>
    <w:p w14:paraId="6FB6C9D4" w14:textId="77777777" w:rsidR="00472DBA" w:rsidRPr="00D03F70" w:rsidRDefault="00472DBA" w:rsidP="00F80EE2">
      <w:pPr>
        <w:numPr>
          <w:ilvl w:val="0"/>
          <w:numId w:val="3"/>
        </w:numPr>
        <w:shd w:val="clear" w:color="auto" w:fill="FFFFFF"/>
        <w:spacing w:before="100" w:beforeAutospacing="1" w:after="100" w:afterAutospacing="1" w:line="240" w:lineRule="auto"/>
        <w:ind w:left="15"/>
        <w:jc w:val="both"/>
        <w:textAlignment w:val="baseline"/>
        <w:rPr>
          <w:rFonts w:ascii="Arial" w:eastAsia="Times New Roman" w:hAnsi="Arial" w:cs="Arial"/>
          <w:sz w:val="24"/>
          <w:szCs w:val="24"/>
          <w:lang w:eastAsia="it-IT"/>
        </w:rPr>
      </w:pPr>
      <w:r w:rsidRPr="00D03F70">
        <w:rPr>
          <w:rFonts w:ascii="Arial" w:eastAsia="Times New Roman" w:hAnsi="Arial" w:cs="Arial"/>
          <w:sz w:val="24"/>
          <w:szCs w:val="24"/>
          <w:lang w:eastAsia="it-IT"/>
        </w:rPr>
        <w:t>Per i clienti non domestici alimentati in bassa tensione e con potenza disponibile superiore a 3,3 kW le tariffe di rete e gli oneri saranno </w:t>
      </w:r>
      <w:r w:rsidRPr="00D03F70">
        <w:rPr>
          <w:rFonts w:ascii="Arial" w:eastAsia="Times New Roman" w:hAnsi="Arial" w:cs="Arial"/>
          <w:b/>
          <w:bCs/>
          <w:sz w:val="24"/>
          <w:szCs w:val="24"/>
          <w:lang w:eastAsia="it-IT"/>
        </w:rPr>
        <w:t>ricalcolati come se la loro potenza fosse pari a 3 kW</w:t>
      </w:r>
      <w:r w:rsidRPr="00D03F70">
        <w:rPr>
          <w:rFonts w:ascii="Arial" w:eastAsia="Times New Roman" w:hAnsi="Arial" w:cs="Arial"/>
          <w:sz w:val="24"/>
          <w:szCs w:val="24"/>
          <w:lang w:eastAsia="it-IT"/>
        </w:rPr>
        <w:t>. Senza che questo comporti, naturalmente, nessuna effettivamente limitazione di potenza.</w:t>
      </w:r>
    </w:p>
    <w:p w14:paraId="3FFB329B" w14:textId="780FDC40" w:rsidR="00472DBA" w:rsidRPr="00D03F70" w:rsidRDefault="00472DBA" w:rsidP="00F80EE2">
      <w:pPr>
        <w:shd w:val="clear" w:color="auto" w:fill="FFFFFF"/>
        <w:spacing w:before="100" w:beforeAutospacing="1" w:after="100" w:afterAutospacing="1" w:line="240" w:lineRule="auto"/>
        <w:jc w:val="both"/>
        <w:textAlignment w:val="baseline"/>
        <w:rPr>
          <w:rFonts w:ascii="Arial" w:eastAsia="Times New Roman" w:hAnsi="Arial" w:cs="Arial"/>
          <w:sz w:val="24"/>
          <w:szCs w:val="24"/>
          <w:lang w:eastAsia="it-IT"/>
        </w:rPr>
      </w:pPr>
      <w:r w:rsidRPr="00D03F70">
        <w:rPr>
          <w:rFonts w:ascii="Arial" w:eastAsia="Times New Roman" w:hAnsi="Arial" w:cs="Arial"/>
          <w:sz w:val="24"/>
          <w:szCs w:val="24"/>
          <w:lang w:eastAsia="it-IT"/>
        </w:rPr>
        <w:t>La misura riguarda un </w:t>
      </w:r>
      <w:r w:rsidRPr="00D03F70">
        <w:rPr>
          <w:rFonts w:ascii="Arial" w:eastAsia="Times New Roman" w:hAnsi="Arial" w:cs="Arial"/>
          <w:b/>
          <w:bCs/>
          <w:sz w:val="24"/>
          <w:szCs w:val="24"/>
          <w:lang w:eastAsia="it-IT"/>
        </w:rPr>
        <w:t>periodo di tre mesi</w:t>
      </w:r>
      <w:r w:rsidRPr="00D03F70">
        <w:rPr>
          <w:rFonts w:ascii="Arial" w:eastAsia="Times New Roman" w:hAnsi="Arial" w:cs="Arial"/>
          <w:sz w:val="24"/>
          <w:szCs w:val="24"/>
          <w:lang w:eastAsia="it-IT"/>
        </w:rPr>
        <w:t xml:space="preserve">: quelli di aprile, maggio e giugno 2020. Avrà un iter semplificato sia nelle procedure che nell’applicazione e le risorse saranno coperte direttamente dai fondi dell’Erario. </w:t>
      </w:r>
    </w:p>
    <w:p w14:paraId="2E5D392A" w14:textId="7F013ACB" w:rsidR="00472DBA" w:rsidRPr="00D03F70" w:rsidRDefault="00D03F70" w:rsidP="00D03F70">
      <w:pPr>
        <w:shd w:val="clear" w:color="auto" w:fill="FFFFFF"/>
        <w:spacing w:before="100" w:beforeAutospacing="1" w:after="100" w:afterAutospacing="1" w:line="240" w:lineRule="auto"/>
        <w:jc w:val="center"/>
        <w:textAlignment w:val="baseline"/>
        <w:rPr>
          <w:rFonts w:ascii="Arial" w:eastAsia="Times New Roman" w:hAnsi="Arial" w:cs="Arial"/>
          <w:b/>
          <w:bCs/>
          <w:color w:val="70AD47" w:themeColor="accent6"/>
          <w:sz w:val="40"/>
          <w:szCs w:val="40"/>
          <w:lang w:eastAsia="it-IT"/>
        </w:rPr>
      </w:pPr>
      <w:r w:rsidRPr="00D03F70">
        <w:rPr>
          <w:rFonts w:ascii="Arial" w:eastAsia="Times New Roman" w:hAnsi="Arial" w:cs="Arial"/>
          <w:b/>
          <w:bCs/>
          <w:color w:val="70AD47" w:themeColor="accent6"/>
          <w:sz w:val="40"/>
          <w:szCs w:val="40"/>
          <w:lang w:eastAsia="it-IT"/>
        </w:rPr>
        <w:t>BONUS AFFITTO</w:t>
      </w:r>
    </w:p>
    <w:p w14:paraId="5AB7422C" w14:textId="24808CE7" w:rsidR="00472DBA" w:rsidRPr="00D03F70" w:rsidRDefault="00D03F70" w:rsidP="00F80EE2">
      <w:pPr>
        <w:pStyle w:val="Titolo1"/>
        <w:spacing w:before="100" w:beforeAutospacing="1" w:after="100" w:afterAutospacing="1" w:line="240" w:lineRule="auto"/>
        <w:jc w:val="both"/>
        <w:rPr>
          <w:rFonts w:ascii="Arial" w:eastAsia="Times New Roman" w:hAnsi="Arial" w:cs="Arial"/>
          <w:b/>
          <w:bCs/>
          <w:color w:val="auto"/>
          <w:kern w:val="36"/>
          <w:sz w:val="36"/>
          <w:szCs w:val="36"/>
          <w:lang w:eastAsia="it-IT"/>
        </w:rPr>
      </w:pPr>
      <w:r w:rsidRPr="00D03F70">
        <w:rPr>
          <w:rFonts w:ascii="Arial" w:eastAsia="Times New Roman" w:hAnsi="Arial" w:cs="Arial"/>
          <w:b/>
          <w:bCs/>
          <w:color w:val="auto"/>
          <w:kern w:val="36"/>
          <w:sz w:val="36"/>
          <w:szCs w:val="36"/>
          <w:lang w:eastAsia="it-IT"/>
        </w:rPr>
        <w:t>C</w:t>
      </w:r>
      <w:r w:rsidR="00472DBA" w:rsidRPr="00D03F70">
        <w:rPr>
          <w:rFonts w:ascii="Arial" w:eastAsia="Times New Roman" w:hAnsi="Arial" w:cs="Arial"/>
          <w:b/>
          <w:bCs/>
          <w:color w:val="auto"/>
          <w:kern w:val="36"/>
          <w:sz w:val="36"/>
          <w:szCs w:val="36"/>
          <w:lang w:eastAsia="it-IT"/>
        </w:rPr>
        <w:t>ome funziona e chi può richiederlo</w:t>
      </w:r>
    </w:p>
    <w:p w14:paraId="4E7759A2" w14:textId="77777777" w:rsidR="00472DBA" w:rsidRPr="0020046F" w:rsidRDefault="00472DBA" w:rsidP="00F80EE2">
      <w:pPr>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Il </w:t>
      </w:r>
      <w:r w:rsidRPr="0020046F">
        <w:rPr>
          <w:rFonts w:ascii="Arial" w:eastAsia="Times New Roman" w:hAnsi="Arial" w:cs="Arial"/>
          <w:b/>
          <w:bCs/>
          <w:sz w:val="24"/>
          <w:szCs w:val="24"/>
          <w:lang w:eastAsia="it-IT"/>
        </w:rPr>
        <w:t>bonus del 60%</w:t>
      </w:r>
      <w:r w:rsidRPr="0020046F">
        <w:rPr>
          <w:rFonts w:ascii="Arial" w:eastAsia="Times New Roman" w:hAnsi="Arial" w:cs="Arial"/>
          <w:sz w:val="24"/>
          <w:szCs w:val="24"/>
          <w:lang w:eastAsia="it-IT"/>
        </w:rPr>
        <w:t> sul canone d’affitto si estende a </w:t>
      </w:r>
      <w:r w:rsidRPr="0020046F">
        <w:rPr>
          <w:rFonts w:ascii="Arial" w:eastAsia="Times New Roman" w:hAnsi="Arial" w:cs="Arial"/>
          <w:b/>
          <w:bCs/>
          <w:sz w:val="24"/>
          <w:szCs w:val="24"/>
          <w:lang w:eastAsia="it-IT"/>
        </w:rPr>
        <w:t>tutte le locazioni commerciali</w:t>
      </w:r>
      <w:r w:rsidRPr="0020046F">
        <w:rPr>
          <w:rFonts w:ascii="Arial" w:eastAsia="Times New Roman" w:hAnsi="Arial" w:cs="Arial"/>
          <w:sz w:val="24"/>
          <w:szCs w:val="24"/>
          <w:lang w:eastAsia="it-IT"/>
        </w:rPr>
        <w:t>, e sarà riconosciuto per i mesi di </w:t>
      </w:r>
      <w:r w:rsidRPr="0020046F">
        <w:rPr>
          <w:rFonts w:ascii="Arial" w:eastAsia="Times New Roman" w:hAnsi="Arial" w:cs="Arial"/>
          <w:b/>
          <w:bCs/>
          <w:sz w:val="24"/>
          <w:szCs w:val="24"/>
          <w:lang w:eastAsia="it-IT"/>
        </w:rPr>
        <w:t>marzo, aprile e maggio 2020</w:t>
      </w:r>
      <w:r w:rsidRPr="0020046F">
        <w:rPr>
          <w:rFonts w:ascii="Arial" w:eastAsia="Times New Roman" w:hAnsi="Arial" w:cs="Arial"/>
          <w:sz w:val="24"/>
          <w:szCs w:val="24"/>
          <w:lang w:eastAsia="it-IT"/>
        </w:rPr>
        <w:t>.</w:t>
      </w:r>
    </w:p>
    <w:p w14:paraId="53B6856D" w14:textId="77777777" w:rsidR="00472DBA" w:rsidRPr="0020046F" w:rsidRDefault="00472DBA" w:rsidP="00F80EE2">
      <w:pPr>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Il credito potrà inoltre essere </w:t>
      </w:r>
      <w:r w:rsidRPr="0020046F">
        <w:rPr>
          <w:rFonts w:ascii="Arial" w:eastAsia="Times New Roman" w:hAnsi="Arial" w:cs="Arial"/>
          <w:b/>
          <w:bCs/>
          <w:sz w:val="24"/>
          <w:szCs w:val="24"/>
          <w:lang w:eastAsia="it-IT"/>
        </w:rPr>
        <w:t>ceduto ad altri soggetti</w:t>
      </w:r>
      <w:r w:rsidRPr="0020046F">
        <w:rPr>
          <w:rFonts w:ascii="Arial" w:eastAsia="Times New Roman" w:hAnsi="Arial" w:cs="Arial"/>
          <w:sz w:val="24"/>
          <w:szCs w:val="24"/>
          <w:lang w:eastAsia="it-IT"/>
        </w:rPr>
        <w:t>, comprese le banche, e si potrà optare per la cessione anche al </w:t>
      </w:r>
      <w:r w:rsidRPr="0020046F">
        <w:rPr>
          <w:rFonts w:ascii="Arial" w:eastAsia="Times New Roman" w:hAnsi="Arial" w:cs="Arial"/>
          <w:b/>
          <w:bCs/>
          <w:sz w:val="24"/>
          <w:szCs w:val="24"/>
          <w:lang w:eastAsia="it-IT"/>
        </w:rPr>
        <w:t>proprietario</w:t>
      </w:r>
      <w:r w:rsidRPr="0020046F">
        <w:rPr>
          <w:rFonts w:ascii="Arial" w:eastAsia="Times New Roman" w:hAnsi="Arial" w:cs="Arial"/>
          <w:sz w:val="24"/>
          <w:szCs w:val="24"/>
          <w:lang w:eastAsia="it-IT"/>
        </w:rPr>
        <w:t>, in cambio di uno sconto sull’importo del canone d’affitto.</w:t>
      </w:r>
    </w:p>
    <w:p w14:paraId="1C297DD1" w14:textId="77777777" w:rsidR="00472DBA" w:rsidRPr="0020046F" w:rsidRDefault="00472DBA" w:rsidP="00F80EE2">
      <w:pPr>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Potranno quindi beneficiarne non solo i titolari di contratti di locazione di immobili di categoria C\1, ma </w:t>
      </w:r>
      <w:r w:rsidRPr="0020046F">
        <w:rPr>
          <w:rFonts w:ascii="Arial" w:eastAsia="Times New Roman" w:hAnsi="Arial" w:cs="Arial"/>
          <w:b/>
          <w:bCs/>
          <w:sz w:val="24"/>
          <w:szCs w:val="24"/>
          <w:lang w:eastAsia="it-IT"/>
        </w:rPr>
        <w:t>tutti gli affittuari</w:t>
      </w:r>
      <w:r w:rsidRPr="0020046F">
        <w:rPr>
          <w:rFonts w:ascii="Arial" w:eastAsia="Times New Roman" w:hAnsi="Arial" w:cs="Arial"/>
          <w:sz w:val="24"/>
          <w:szCs w:val="24"/>
          <w:lang w:eastAsia="it-IT"/>
        </w:rPr>
        <w:t> di immobili utilizzati per l’esercizio della propria attività commerciale, industriale, d’impresa o professionale.</w:t>
      </w:r>
    </w:p>
    <w:p w14:paraId="7ECC7EE2" w14:textId="77777777" w:rsidR="00472DBA" w:rsidRPr="0020046F" w:rsidRDefault="00472DBA" w:rsidP="00F80EE2">
      <w:pPr>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lastRenderedPageBreak/>
        <w:t>Il decreto Rilancio fissa a 5 milioni di euro il limite di ricavi o compensi per l’accesso al bonus affitto e, inoltre, introduce il </w:t>
      </w:r>
      <w:r w:rsidRPr="0020046F">
        <w:rPr>
          <w:rFonts w:ascii="Arial" w:eastAsia="Times New Roman" w:hAnsi="Arial" w:cs="Arial"/>
          <w:b/>
          <w:bCs/>
          <w:sz w:val="24"/>
          <w:szCs w:val="24"/>
          <w:lang w:eastAsia="it-IT"/>
        </w:rPr>
        <w:t>requisito della diminuzione del fatturato o dei corrispettivi</w:t>
      </w:r>
      <w:r w:rsidRPr="0020046F">
        <w:rPr>
          <w:rFonts w:ascii="Arial" w:eastAsia="Times New Roman" w:hAnsi="Arial" w:cs="Arial"/>
          <w:sz w:val="24"/>
          <w:szCs w:val="24"/>
          <w:lang w:eastAsia="it-IT"/>
        </w:rPr>
        <w:t> di almeno il 50 per cento nel mese di riferimento, rispetto allo stesso mese dell’anno precedente.</w:t>
      </w:r>
    </w:p>
    <w:p w14:paraId="062C9AA4" w14:textId="77777777" w:rsidR="00472DBA" w:rsidRPr="0020046F" w:rsidRDefault="00472DBA" w:rsidP="00F80EE2">
      <w:pPr>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Rispetto alla prima versione, il credito d’imposta introdotto dal Decreto Cura Italia si estende ad una platea più ampia di titolari di partita IVA. Un </w:t>
      </w:r>
      <w:r w:rsidRPr="0020046F">
        <w:rPr>
          <w:rFonts w:ascii="Arial" w:eastAsia="Times New Roman" w:hAnsi="Arial" w:cs="Arial"/>
          <w:b/>
          <w:bCs/>
          <w:sz w:val="24"/>
          <w:szCs w:val="24"/>
          <w:lang w:eastAsia="it-IT"/>
        </w:rPr>
        <w:t>bonus del 30%</w:t>
      </w:r>
      <w:r w:rsidRPr="0020046F">
        <w:rPr>
          <w:rFonts w:ascii="Arial" w:eastAsia="Times New Roman" w:hAnsi="Arial" w:cs="Arial"/>
          <w:sz w:val="24"/>
          <w:szCs w:val="24"/>
          <w:lang w:eastAsia="it-IT"/>
        </w:rPr>
        <w:t> sarà invece previsto in caso di </w:t>
      </w:r>
      <w:r w:rsidRPr="0020046F">
        <w:rPr>
          <w:rFonts w:ascii="Arial" w:eastAsia="Times New Roman" w:hAnsi="Arial" w:cs="Arial"/>
          <w:b/>
          <w:bCs/>
          <w:sz w:val="24"/>
          <w:szCs w:val="24"/>
          <w:lang w:eastAsia="it-IT"/>
        </w:rPr>
        <w:t>contratti di servizi a prestazioni complesse</w:t>
      </w:r>
      <w:r w:rsidRPr="0020046F">
        <w:rPr>
          <w:rFonts w:ascii="Arial" w:eastAsia="Times New Roman" w:hAnsi="Arial" w:cs="Arial"/>
          <w:sz w:val="24"/>
          <w:szCs w:val="24"/>
          <w:lang w:eastAsia="it-IT"/>
        </w:rPr>
        <w:t> o di </w:t>
      </w:r>
      <w:r w:rsidRPr="0020046F">
        <w:rPr>
          <w:rFonts w:ascii="Arial" w:eastAsia="Times New Roman" w:hAnsi="Arial" w:cs="Arial"/>
          <w:b/>
          <w:bCs/>
          <w:sz w:val="24"/>
          <w:szCs w:val="24"/>
          <w:lang w:eastAsia="it-IT"/>
        </w:rPr>
        <w:t>affitto d’azienda</w:t>
      </w:r>
      <w:r w:rsidRPr="0020046F">
        <w:rPr>
          <w:rFonts w:ascii="Arial" w:eastAsia="Times New Roman" w:hAnsi="Arial" w:cs="Arial"/>
          <w:sz w:val="24"/>
          <w:szCs w:val="24"/>
          <w:lang w:eastAsia="it-IT"/>
        </w:rPr>
        <w:t>.</w:t>
      </w:r>
    </w:p>
    <w:p w14:paraId="783546D6" w14:textId="77777777" w:rsidR="00472DBA" w:rsidRPr="0020046F" w:rsidRDefault="00472DBA" w:rsidP="00F80EE2">
      <w:pPr>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Scendiamo nel dettaglio analizzando punto per punto </w:t>
      </w:r>
      <w:r w:rsidRPr="0020046F">
        <w:rPr>
          <w:rFonts w:ascii="Arial" w:eastAsia="Times New Roman" w:hAnsi="Arial" w:cs="Arial"/>
          <w:b/>
          <w:bCs/>
          <w:sz w:val="24"/>
          <w:szCs w:val="24"/>
          <w:lang w:eastAsia="it-IT"/>
        </w:rPr>
        <w:t>come funziona il bonus del 60% sugli affitti</w:t>
      </w:r>
      <w:r w:rsidRPr="0020046F">
        <w:rPr>
          <w:rFonts w:ascii="Arial" w:eastAsia="Times New Roman" w:hAnsi="Arial" w:cs="Arial"/>
          <w:sz w:val="24"/>
          <w:szCs w:val="24"/>
          <w:lang w:eastAsia="it-IT"/>
        </w:rPr>
        <w:t> e cosa cambia stando alle novità previste dal decreto Rilancio.</w:t>
      </w:r>
    </w:p>
    <w:p w14:paraId="2EEB87F7" w14:textId="77777777" w:rsidR="00472DBA" w:rsidRPr="0020046F" w:rsidRDefault="00472DBA" w:rsidP="00F80EE2">
      <w:pPr>
        <w:spacing w:before="100" w:beforeAutospacing="1" w:after="100" w:afterAutospacing="1" w:line="240" w:lineRule="auto"/>
        <w:jc w:val="both"/>
        <w:outlineLvl w:val="2"/>
        <w:rPr>
          <w:rFonts w:ascii="Arial" w:eastAsia="Times New Roman" w:hAnsi="Arial" w:cs="Arial"/>
          <w:b/>
          <w:bCs/>
          <w:sz w:val="24"/>
          <w:szCs w:val="24"/>
          <w:lang w:eastAsia="it-IT"/>
        </w:rPr>
      </w:pPr>
      <w:r w:rsidRPr="0020046F">
        <w:rPr>
          <w:rFonts w:ascii="Arial" w:eastAsia="Times New Roman" w:hAnsi="Arial" w:cs="Arial"/>
          <w:b/>
          <w:bCs/>
          <w:sz w:val="24"/>
          <w:szCs w:val="24"/>
          <w:lang w:eastAsia="it-IT"/>
        </w:rPr>
        <w:t>Bonus affitto 2020, novità nel decreto Rilancio: come funziona e chi può richiederlo</w:t>
      </w:r>
    </w:p>
    <w:p w14:paraId="1CCBCAE6" w14:textId="77777777" w:rsidR="00472DBA" w:rsidRPr="0020046F" w:rsidRDefault="00472DBA" w:rsidP="00F80EE2">
      <w:pPr>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Di un’</w:t>
      </w:r>
      <w:r w:rsidRPr="0020046F">
        <w:rPr>
          <w:rFonts w:ascii="Arial" w:eastAsia="Times New Roman" w:hAnsi="Arial" w:cs="Arial"/>
          <w:b/>
          <w:bCs/>
          <w:sz w:val="24"/>
          <w:szCs w:val="24"/>
          <w:lang w:eastAsia="it-IT"/>
        </w:rPr>
        <w:t>estensione del bonus affitto</w:t>
      </w:r>
      <w:r w:rsidRPr="0020046F">
        <w:rPr>
          <w:rFonts w:ascii="Arial" w:eastAsia="Times New Roman" w:hAnsi="Arial" w:cs="Arial"/>
          <w:sz w:val="24"/>
          <w:szCs w:val="24"/>
          <w:lang w:eastAsia="it-IT"/>
        </w:rPr>
        <w:t> si parla ormai dal mese di marzo, quando il decreto Cura Italia ha introdotto il credito d’imposta del 60% solo per gli affitti di negozi e botteghe.</w:t>
      </w:r>
    </w:p>
    <w:p w14:paraId="5133ADEC" w14:textId="581C4AB1" w:rsidR="00472DBA" w:rsidRPr="0020046F" w:rsidRDefault="00472DBA" w:rsidP="00F80EE2">
      <w:pPr>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Il testo del</w:t>
      </w:r>
      <w:r w:rsidR="0020046F" w:rsidRPr="0020046F">
        <w:rPr>
          <w:rFonts w:ascii="Arial" w:eastAsia="Times New Roman" w:hAnsi="Arial" w:cs="Arial"/>
          <w:sz w:val="24"/>
          <w:szCs w:val="24"/>
          <w:lang w:eastAsia="it-IT"/>
        </w:rPr>
        <w:t xml:space="preserve"> decreto Rilancio</w:t>
      </w:r>
      <w:r w:rsidRPr="0020046F">
        <w:rPr>
          <w:rFonts w:ascii="Arial" w:eastAsia="Times New Roman" w:hAnsi="Arial" w:cs="Arial"/>
          <w:sz w:val="24"/>
          <w:szCs w:val="24"/>
          <w:lang w:eastAsia="it-IT"/>
        </w:rPr>
        <w:t>, il maxi provvedimento economico pubblicato in Gazzetta Ufficiale del 19 maggio 2020, amplia la platea dei potenziali beneficiari del </w:t>
      </w:r>
      <w:r w:rsidRPr="0020046F">
        <w:rPr>
          <w:rFonts w:ascii="Arial" w:eastAsia="Times New Roman" w:hAnsi="Arial" w:cs="Arial"/>
          <w:b/>
          <w:bCs/>
          <w:sz w:val="24"/>
          <w:szCs w:val="24"/>
          <w:lang w:eastAsia="it-IT"/>
        </w:rPr>
        <w:t>bonus affitti</w:t>
      </w:r>
      <w:r w:rsidRPr="0020046F">
        <w:rPr>
          <w:rFonts w:ascii="Arial" w:eastAsia="Times New Roman" w:hAnsi="Arial" w:cs="Arial"/>
          <w:sz w:val="24"/>
          <w:szCs w:val="24"/>
          <w:lang w:eastAsia="it-IT"/>
        </w:rPr>
        <w:t>.</w:t>
      </w:r>
    </w:p>
    <w:p w14:paraId="46A424CE" w14:textId="77777777" w:rsidR="00472DBA" w:rsidRPr="0020046F" w:rsidRDefault="00472DBA" w:rsidP="00F80EE2">
      <w:pPr>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 xml:space="preserve">Per i soggetti </w:t>
      </w:r>
      <w:proofErr w:type="spellStart"/>
      <w:r w:rsidRPr="0020046F">
        <w:rPr>
          <w:rFonts w:ascii="Arial" w:eastAsia="Times New Roman" w:hAnsi="Arial" w:cs="Arial"/>
          <w:sz w:val="24"/>
          <w:szCs w:val="24"/>
          <w:lang w:eastAsia="it-IT"/>
        </w:rPr>
        <w:t>soggetti</w:t>
      </w:r>
      <w:proofErr w:type="spellEnd"/>
      <w:r w:rsidRPr="0020046F">
        <w:rPr>
          <w:rFonts w:ascii="Arial" w:eastAsia="Times New Roman" w:hAnsi="Arial" w:cs="Arial"/>
          <w:sz w:val="24"/>
          <w:szCs w:val="24"/>
          <w:lang w:eastAsia="it-IT"/>
        </w:rPr>
        <w:t xml:space="preserve"> esercenti attività d’impresa, arte o professione, il decreto Rilancio prevede l’istituzione di un </w:t>
      </w:r>
      <w:r w:rsidRPr="0020046F">
        <w:rPr>
          <w:rFonts w:ascii="Arial" w:eastAsia="Times New Roman" w:hAnsi="Arial" w:cs="Arial"/>
          <w:b/>
          <w:bCs/>
          <w:sz w:val="24"/>
          <w:szCs w:val="24"/>
          <w:lang w:eastAsia="it-IT"/>
        </w:rPr>
        <w:t>credito d’imposta nella misura del 60%</w:t>
      </w:r>
      <w:r w:rsidRPr="0020046F">
        <w:rPr>
          <w:rFonts w:ascii="Arial" w:eastAsia="Times New Roman" w:hAnsi="Arial" w:cs="Arial"/>
          <w:sz w:val="24"/>
          <w:szCs w:val="24"/>
          <w:lang w:eastAsia="it-IT"/>
        </w:rPr>
        <w:t> del </w:t>
      </w:r>
      <w:r w:rsidRPr="0020046F">
        <w:rPr>
          <w:rFonts w:ascii="Arial" w:eastAsia="Times New Roman" w:hAnsi="Arial" w:cs="Arial"/>
          <w:b/>
          <w:bCs/>
          <w:sz w:val="24"/>
          <w:szCs w:val="24"/>
          <w:lang w:eastAsia="it-IT"/>
        </w:rPr>
        <w:t>canone di locazione corrisposto a marzo, aprile e maggio 2020</w:t>
      </w:r>
      <w:r w:rsidRPr="0020046F">
        <w:rPr>
          <w:rFonts w:ascii="Arial" w:eastAsia="Times New Roman" w:hAnsi="Arial" w:cs="Arial"/>
          <w:sz w:val="24"/>
          <w:szCs w:val="24"/>
          <w:lang w:eastAsia="it-IT"/>
        </w:rPr>
        <w:t>, per immobili ad uso non abitativo destinati allo svolgimento di:</w:t>
      </w:r>
    </w:p>
    <w:p w14:paraId="2224C629" w14:textId="77777777" w:rsidR="00472DBA" w:rsidRPr="0020046F" w:rsidRDefault="00472DBA" w:rsidP="00F80EE2">
      <w:pPr>
        <w:numPr>
          <w:ilvl w:val="0"/>
          <w:numId w:val="4"/>
        </w:numPr>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attività industriale,</w:t>
      </w:r>
    </w:p>
    <w:p w14:paraId="77D2C5C5" w14:textId="77777777" w:rsidR="00472DBA" w:rsidRPr="0020046F" w:rsidRDefault="00472DBA" w:rsidP="00F80EE2">
      <w:pPr>
        <w:numPr>
          <w:ilvl w:val="0"/>
          <w:numId w:val="4"/>
        </w:numPr>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commerciale,</w:t>
      </w:r>
    </w:p>
    <w:p w14:paraId="6BF9FD37" w14:textId="77777777" w:rsidR="00472DBA" w:rsidRPr="0020046F" w:rsidRDefault="00472DBA" w:rsidP="00F80EE2">
      <w:pPr>
        <w:numPr>
          <w:ilvl w:val="0"/>
          <w:numId w:val="4"/>
        </w:numPr>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artigianale,</w:t>
      </w:r>
    </w:p>
    <w:p w14:paraId="7074217C" w14:textId="77777777" w:rsidR="00472DBA" w:rsidRPr="0020046F" w:rsidRDefault="00472DBA" w:rsidP="00F80EE2">
      <w:pPr>
        <w:numPr>
          <w:ilvl w:val="0"/>
          <w:numId w:val="4"/>
        </w:numPr>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agricola,</w:t>
      </w:r>
    </w:p>
    <w:p w14:paraId="323591A7" w14:textId="77777777" w:rsidR="00472DBA" w:rsidRPr="0020046F" w:rsidRDefault="00472DBA" w:rsidP="00F80EE2">
      <w:pPr>
        <w:numPr>
          <w:ilvl w:val="0"/>
          <w:numId w:val="4"/>
        </w:numPr>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attività di interesse turistico</w:t>
      </w:r>
    </w:p>
    <w:p w14:paraId="4C217408" w14:textId="77777777" w:rsidR="00472DBA" w:rsidRPr="0020046F" w:rsidRDefault="00472DBA" w:rsidP="00F80EE2">
      <w:pPr>
        <w:numPr>
          <w:ilvl w:val="0"/>
          <w:numId w:val="4"/>
        </w:numPr>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esercizio abituale e professionale dell’attività di lavoro autonomo.</w:t>
      </w:r>
    </w:p>
    <w:p w14:paraId="3A6D31DF" w14:textId="77777777" w:rsidR="00472DBA" w:rsidRPr="0020046F" w:rsidRDefault="00472DBA" w:rsidP="00F80EE2">
      <w:pPr>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Vengono fissati due paletti per poter accedere al bonus affitti:</w:t>
      </w:r>
    </w:p>
    <w:p w14:paraId="0A1EFF1F" w14:textId="77777777" w:rsidR="00472DBA" w:rsidRPr="0020046F" w:rsidRDefault="00472DBA" w:rsidP="00F80EE2">
      <w:pPr>
        <w:numPr>
          <w:ilvl w:val="0"/>
          <w:numId w:val="5"/>
        </w:numPr>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un limite relativo a </w:t>
      </w:r>
      <w:r w:rsidRPr="0020046F">
        <w:rPr>
          <w:rFonts w:ascii="Arial" w:eastAsia="Times New Roman" w:hAnsi="Arial" w:cs="Arial"/>
          <w:b/>
          <w:bCs/>
          <w:sz w:val="24"/>
          <w:szCs w:val="24"/>
          <w:lang w:eastAsia="it-IT"/>
        </w:rPr>
        <w:t>ricavi o compensi, non superiori a 5 milioni di euro</w:t>
      </w:r>
      <w:r w:rsidRPr="0020046F">
        <w:rPr>
          <w:rFonts w:ascii="Arial" w:eastAsia="Times New Roman" w:hAnsi="Arial" w:cs="Arial"/>
          <w:sz w:val="24"/>
          <w:szCs w:val="24"/>
          <w:lang w:eastAsia="it-IT"/>
        </w:rPr>
        <w:t> per il 2019;</w:t>
      </w:r>
    </w:p>
    <w:p w14:paraId="622E0A32" w14:textId="77777777" w:rsidR="00472DBA" w:rsidRPr="0020046F" w:rsidRDefault="00472DBA" w:rsidP="00F80EE2">
      <w:pPr>
        <w:numPr>
          <w:ilvl w:val="0"/>
          <w:numId w:val="5"/>
        </w:numPr>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una </w:t>
      </w:r>
      <w:r w:rsidRPr="0020046F">
        <w:rPr>
          <w:rFonts w:ascii="Arial" w:eastAsia="Times New Roman" w:hAnsi="Arial" w:cs="Arial"/>
          <w:b/>
          <w:bCs/>
          <w:sz w:val="24"/>
          <w:szCs w:val="24"/>
          <w:lang w:eastAsia="it-IT"/>
        </w:rPr>
        <w:t>diminuzione del fatturato o dei corrispettivi</w:t>
      </w:r>
      <w:r w:rsidRPr="0020046F">
        <w:rPr>
          <w:rFonts w:ascii="Arial" w:eastAsia="Times New Roman" w:hAnsi="Arial" w:cs="Arial"/>
          <w:sz w:val="24"/>
          <w:szCs w:val="24"/>
          <w:lang w:eastAsia="it-IT"/>
        </w:rPr>
        <w:t> nel mese di nel mese di riferimento di almeno il 50 per cento rispetto allo stesso mese del periodo d’imposta precedente.</w:t>
      </w:r>
    </w:p>
    <w:p w14:paraId="1B4A1A60" w14:textId="77777777" w:rsidR="00472DBA" w:rsidRPr="0020046F" w:rsidRDefault="00472DBA" w:rsidP="00F80EE2">
      <w:pPr>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Il credito di imposta spetta alle </w:t>
      </w:r>
      <w:r w:rsidRPr="0020046F">
        <w:rPr>
          <w:rFonts w:ascii="Arial" w:eastAsia="Times New Roman" w:hAnsi="Arial" w:cs="Arial"/>
          <w:b/>
          <w:bCs/>
          <w:sz w:val="24"/>
          <w:szCs w:val="24"/>
          <w:lang w:eastAsia="it-IT"/>
        </w:rPr>
        <w:t>strutture alberghiere</w:t>
      </w:r>
      <w:r w:rsidRPr="0020046F">
        <w:rPr>
          <w:rFonts w:ascii="Arial" w:eastAsia="Times New Roman" w:hAnsi="Arial" w:cs="Arial"/>
          <w:sz w:val="24"/>
          <w:szCs w:val="24"/>
          <w:lang w:eastAsia="it-IT"/>
        </w:rPr>
        <w:t> indipendentemente dal volume di affari registrato, e quindi anche nel caso in cui i ricavi o i compensi del 2019 superino i 5 milioni di euro.</w:t>
      </w:r>
    </w:p>
    <w:p w14:paraId="04E2922C" w14:textId="77777777" w:rsidR="00472DBA" w:rsidRPr="0020046F" w:rsidRDefault="00472DBA" w:rsidP="00F80EE2">
      <w:pPr>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Inoltre, viene fissato al </w:t>
      </w:r>
      <w:r w:rsidRPr="0020046F">
        <w:rPr>
          <w:rFonts w:ascii="Arial" w:eastAsia="Times New Roman" w:hAnsi="Arial" w:cs="Arial"/>
          <w:b/>
          <w:bCs/>
          <w:sz w:val="24"/>
          <w:szCs w:val="24"/>
          <w:lang w:eastAsia="it-IT"/>
        </w:rPr>
        <w:t>30%</w:t>
      </w:r>
      <w:r w:rsidRPr="0020046F">
        <w:rPr>
          <w:rFonts w:ascii="Arial" w:eastAsia="Times New Roman" w:hAnsi="Arial" w:cs="Arial"/>
          <w:sz w:val="24"/>
          <w:szCs w:val="24"/>
          <w:lang w:eastAsia="it-IT"/>
        </w:rPr>
        <w:t> il credito d’imposta spettante per i </w:t>
      </w:r>
      <w:r w:rsidRPr="0020046F">
        <w:rPr>
          <w:rFonts w:ascii="Arial" w:eastAsia="Times New Roman" w:hAnsi="Arial" w:cs="Arial"/>
          <w:b/>
          <w:bCs/>
          <w:sz w:val="24"/>
          <w:szCs w:val="24"/>
          <w:lang w:eastAsia="it-IT"/>
        </w:rPr>
        <w:t>contratti di servizi a prestazioni complesse o di affitto d’azienda</w:t>
      </w:r>
      <w:r w:rsidRPr="0020046F">
        <w:rPr>
          <w:rFonts w:ascii="Arial" w:eastAsia="Times New Roman" w:hAnsi="Arial" w:cs="Arial"/>
          <w:sz w:val="24"/>
          <w:szCs w:val="24"/>
          <w:lang w:eastAsia="it-IT"/>
        </w:rPr>
        <w:t>, comprensivi di almeno un immobile a uso non abitativo destinato allo svolgimento dell’attività industriale, commerciale, artigianale, agricola, di interesse turistico o all’esercizio abituale e professionale dell’attività di lavoro autonomo.</w:t>
      </w:r>
    </w:p>
    <w:p w14:paraId="1EF95F46" w14:textId="6E48F84E" w:rsidR="00472DBA" w:rsidRPr="0020046F" w:rsidRDefault="00171FC0" w:rsidP="0020046F">
      <w:pPr>
        <w:shd w:val="clear" w:color="auto" w:fill="F5FBFF"/>
        <w:spacing w:before="100" w:beforeAutospacing="1" w:after="100" w:afterAutospacing="1" w:line="240" w:lineRule="auto"/>
        <w:jc w:val="center"/>
        <w:textAlignment w:val="baseline"/>
        <w:outlineLvl w:val="1"/>
        <w:rPr>
          <w:rFonts w:ascii="Arial" w:eastAsia="Times New Roman" w:hAnsi="Arial" w:cs="Arial"/>
          <w:b/>
          <w:bCs/>
          <w:color w:val="70AD47" w:themeColor="accent6"/>
          <w:sz w:val="40"/>
          <w:szCs w:val="40"/>
          <w:lang w:eastAsia="it-IT"/>
        </w:rPr>
      </w:pPr>
      <w:r w:rsidRPr="0020046F">
        <w:rPr>
          <w:rFonts w:ascii="Arial" w:eastAsia="Times New Roman" w:hAnsi="Arial" w:cs="Arial"/>
          <w:b/>
          <w:bCs/>
          <w:color w:val="70AD47" w:themeColor="accent6"/>
          <w:sz w:val="40"/>
          <w:szCs w:val="40"/>
          <w:lang w:eastAsia="it-IT"/>
        </w:rPr>
        <w:t>SANIFICAZIONE AZIENDE</w:t>
      </w:r>
    </w:p>
    <w:p w14:paraId="12AE3340" w14:textId="799DB751" w:rsidR="00171FC0" w:rsidRPr="0020046F" w:rsidRDefault="00171FC0" w:rsidP="00F80EE2">
      <w:pPr>
        <w:shd w:val="clear" w:color="auto" w:fill="FFFFFF"/>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Tra le regole contenute nella</w:t>
      </w:r>
      <w:r w:rsidR="0020046F" w:rsidRPr="0020046F">
        <w:rPr>
          <w:rFonts w:ascii="Arial" w:eastAsia="Times New Roman" w:hAnsi="Arial" w:cs="Arial"/>
          <w:sz w:val="24"/>
          <w:szCs w:val="24"/>
          <w:lang w:eastAsia="it-IT"/>
        </w:rPr>
        <w:t xml:space="preserve"> guida Inail</w:t>
      </w:r>
      <w:r w:rsidRPr="0020046F">
        <w:rPr>
          <w:rFonts w:ascii="Arial" w:eastAsia="Times New Roman" w:hAnsi="Arial" w:cs="Arial"/>
          <w:sz w:val="24"/>
          <w:szCs w:val="24"/>
          <w:lang w:eastAsia="it-IT"/>
        </w:rPr>
        <w:t> alle misure di prevenzione e tutela della sicurezza sul lavoro contro il coronavirus vi rientra l’</w:t>
      </w:r>
      <w:r w:rsidRPr="0020046F">
        <w:rPr>
          <w:rFonts w:ascii="Arial" w:eastAsia="Times New Roman" w:hAnsi="Arial" w:cs="Arial"/>
          <w:b/>
          <w:bCs/>
          <w:sz w:val="24"/>
          <w:szCs w:val="24"/>
          <w:lang w:eastAsia="it-IT"/>
        </w:rPr>
        <w:t>obbligo di sanificazione periodica</w:t>
      </w:r>
      <w:r w:rsidRPr="0020046F">
        <w:rPr>
          <w:rFonts w:ascii="Arial" w:eastAsia="Times New Roman" w:hAnsi="Arial" w:cs="Arial"/>
          <w:sz w:val="24"/>
          <w:szCs w:val="24"/>
          <w:lang w:eastAsia="it-IT"/>
        </w:rPr>
        <w:t> e pulizia giornaliera della sede di lavoro.</w:t>
      </w:r>
    </w:p>
    <w:p w14:paraId="3FF0C9A2" w14:textId="77777777" w:rsidR="00171FC0" w:rsidRPr="0020046F" w:rsidRDefault="00171FC0" w:rsidP="00F80EE2">
      <w:pPr>
        <w:shd w:val="clear" w:color="auto" w:fill="FFFFFF"/>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L’</w:t>
      </w:r>
      <w:r w:rsidRPr="0020046F">
        <w:rPr>
          <w:rFonts w:ascii="Arial" w:eastAsia="Times New Roman" w:hAnsi="Arial" w:cs="Arial"/>
          <w:b/>
          <w:bCs/>
          <w:sz w:val="24"/>
          <w:szCs w:val="24"/>
          <w:lang w:eastAsia="it-IT"/>
        </w:rPr>
        <w:t>obbligo di sanificazione periodica di uffici, negozi e fabbriche</w:t>
      </w:r>
      <w:r w:rsidRPr="0020046F">
        <w:rPr>
          <w:rFonts w:ascii="Arial" w:eastAsia="Times New Roman" w:hAnsi="Arial" w:cs="Arial"/>
          <w:sz w:val="24"/>
          <w:szCs w:val="24"/>
          <w:lang w:eastAsia="it-IT"/>
        </w:rPr>
        <w:t> accompagnerà quindi i datori di lavoro nei prossimi mesi.</w:t>
      </w:r>
    </w:p>
    <w:p w14:paraId="13742C36" w14:textId="77777777" w:rsidR="00171FC0" w:rsidRPr="0020046F" w:rsidRDefault="00171FC0" w:rsidP="00F80EE2">
      <w:pPr>
        <w:shd w:val="clear" w:color="auto" w:fill="FFFFFF"/>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lastRenderedPageBreak/>
        <w:t>Un’attività che comporterà dei </w:t>
      </w:r>
      <w:r w:rsidRPr="0020046F">
        <w:rPr>
          <w:rFonts w:ascii="Arial" w:eastAsia="Times New Roman" w:hAnsi="Arial" w:cs="Arial"/>
          <w:b/>
          <w:bCs/>
          <w:sz w:val="24"/>
          <w:szCs w:val="24"/>
          <w:lang w:eastAsia="it-IT"/>
        </w:rPr>
        <w:t>costi per le aziende</w:t>
      </w:r>
      <w:r w:rsidRPr="0020046F">
        <w:rPr>
          <w:rFonts w:ascii="Arial" w:eastAsia="Times New Roman" w:hAnsi="Arial" w:cs="Arial"/>
          <w:sz w:val="24"/>
          <w:szCs w:val="24"/>
          <w:lang w:eastAsia="it-IT"/>
        </w:rPr>
        <w:t>, per i quali è stato il </w:t>
      </w:r>
      <w:r w:rsidRPr="0020046F">
        <w:rPr>
          <w:rFonts w:ascii="Arial" w:eastAsia="Times New Roman" w:hAnsi="Arial" w:cs="Arial"/>
          <w:b/>
          <w:bCs/>
          <w:sz w:val="24"/>
          <w:szCs w:val="24"/>
          <w:lang w:eastAsia="it-IT"/>
        </w:rPr>
        <w:t>decreto Cura Italia</w:t>
      </w:r>
      <w:r w:rsidRPr="0020046F">
        <w:rPr>
          <w:rFonts w:ascii="Arial" w:eastAsia="Times New Roman" w:hAnsi="Arial" w:cs="Arial"/>
          <w:sz w:val="24"/>
          <w:szCs w:val="24"/>
          <w:lang w:eastAsia="it-IT"/>
        </w:rPr>
        <w:t> ad introdurre un </w:t>
      </w:r>
      <w:r w:rsidRPr="0020046F">
        <w:rPr>
          <w:rFonts w:ascii="Arial" w:eastAsia="Times New Roman" w:hAnsi="Arial" w:cs="Arial"/>
          <w:b/>
          <w:bCs/>
          <w:sz w:val="24"/>
          <w:szCs w:val="24"/>
          <w:lang w:eastAsia="it-IT"/>
        </w:rPr>
        <w:t>bonus del 50%</w:t>
      </w:r>
      <w:r w:rsidRPr="0020046F">
        <w:rPr>
          <w:rFonts w:ascii="Arial" w:eastAsia="Times New Roman" w:hAnsi="Arial" w:cs="Arial"/>
          <w:sz w:val="24"/>
          <w:szCs w:val="24"/>
          <w:lang w:eastAsia="it-IT"/>
        </w:rPr>
        <w:t>, riconosciuto nella forma di </w:t>
      </w:r>
      <w:r w:rsidRPr="0020046F">
        <w:rPr>
          <w:rFonts w:ascii="Arial" w:eastAsia="Times New Roman" w:hAnsi="Arial" w:cs="Arial"/>
          <w:b/>
          <w:bCs/>
          <w:sz w:val="24"/>
          <w:szCs w:val="24"/>
          <w:lang w:eastAsia="it-IT"/>
        </w:rPr>
        <w:t>credito d’imposta</w:t>
      </w:r>
      <w:r w:rsidRPr="0020046F">
        <w:rPr>
          <w:rFonts w:ascii="Arial" w:eastAsia="Times New Roman" w:hAnsi="Arial" w:cs="Arial"/>
          <w:sz w:val="24"/>
          <w:szCs w:val="24"/>
          <w:lang w:eastAsia="it-IT"/>
        </w:rPr>
        <w:t>. Il decreto liquidità ha successivamente esteso il bonus anche alla spesa sostenuta per l’acquisto di gel disinfettanti e mascherine.</w:t>
      </w:r>
    </w:p>
    <w:p w14:paraId="6AD0DDB8" w14:textId="1F2C9363" w:rsidR="00171FC0" w:rsidRPr="0020046F" w:rsidRDefault="00171FC0" w:rsidP="00F80EE2">
      <w:pPr>
        <w:shd w:val="clear" w:color="auto" w:fill="FFFFFF"/>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Il </w:t>
      </w:r>
      <w:r w:rsidR="0020046F" w:rsidRPr="0020046F">
        <w:t>decreto Rilancio,</w:t>
      </w:r>
      <w:r w:rsidRPr="0020046F">
        <w:rPr>
          <w:rFonts w:ascii="Arial" w:eastAsia="Times New Roman" w:hAnsi="Arial" w:cs="Arial"/>
          <w:sz w:val="24"/>
          <w:szCs w:val="24"/>
          <w:lang w:eastAsia="it-IT"/>
        </w:rPr>
        <w:t xml:space="preserve"> anche in considerazione dell’importanza che assumerà la sanificazione nella ripresa a pieno regime delle attività economiche, </w:t>
      </w:r>
      <w:r w:rsidRPr="0020046F">
        <w:rPr>
          <w:rFonts w:ascii="Arial" w:eastAsia="Times New Roman" w:hAnsi="Arial" w:cs="Arial"/>
          <w:b/>
          <w:bCs/>
          <w:sz w:val="24"/>
          <w:szCs w:val="24"/>
          <w:lang w:eastAsia="it-IT"/>
        </w:rPr>
        <w:t>cambia le regole per il bonus sanificazione</w:t>
      </w:r>
      <w:r w:rsidRPr="0020046F">
        <w:rPr>
          <w:rFonts w:ascii="Arial" w:eastAsia="Times New Roman" w:hAnsi="Arial" w:cs="Arial"/>
          <w:sz w:val="24"/>
          <w:szCs w:val="24"/>
          <w:lang w:eastAsia="it-IT"/>
        </w:rPr>
        <w:t>.</w:t>
      </w:r>
    </w:p>
    <w:p w14:paraId="69D6CE55" w14:textId="26A4CAA2" w:rsidR="00171FC0" w:rsidRPr="0020046F" w:rsidRDefault="0020046F" w:rsidP="00F80EE2">
      <w:pPr>
        <w:shd w:val="clear" w:color="auto" w:fill="FFFFFF"/>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I</w:t>
      </w:r>
      <w:r w:rsidR="00171FC0" w:rsidRPr="0020046F">
        <w:rPr>
          <w:rFonts w:ascii="Arial" w:eastAsia="Times New Roman" w:hAnsi="Arial" w:cs="Arial"/>
          <w:sz w:val="24"/>
          <w:szCs w:val="24"/>
          <w:lang w:eastAsia="it-IT"/>
        </w:rPr>
        <w:t>l </w:t>
      </w:r>
      <w:r w:rsidR="00171FC0" w:rsidRPr="0020046F">
        <w:rPr>
          <w:rFonts w:ascii="Arial" w:eastAsia="Times New Roman" w:hAnsi="Arial" w:cs="Arial"/>
          <w:b/>
          <w:bCs/>
          <w:sz w:val="24"/>
          <w:szCs w:val="24"/>
          <w:lang w:eastAsia="it-IT"/>
        </w:rPr>
        <w:t>credito d’imposta sale al 60%</w:t>
      </w:r>
      <w:r w:rsidR="00171FC0" w:rsidRPr="0020046F">
        <w:rPr>
          <w:rFonts w:ascii="Arial" w:eastAsia="Times New Roman" w:hAnsi="Arial" w:cs="Arial"/>
          <w:sz w:val="24"/>
          <w:szCs w:val="24"/>
          <w:lang w:eastAsia="it-IT"/>
        </w:rPr>
        <w:t>, con un </w:t>
      </w:r>
      <w:r w:rsidR="00171FC0" w:rsidRPr="0020046F">
        <w:rPr>
          <w:rFonts w:ascii="Arial" w:eastAsia="Times New Roman" w:hAnsi="Arial" w:cs="Arial"/>
          <w:b/>
          <w:bCs/>
          <w:sz w:val="24"/>
          <w:szCs w:val="24"/>
          <w:lang w:eastAsia="it-IT"/>
        </w:rPr>
        <w:t>limite massimo di 60.000 euro</w:t>
      </w:r>
      <w:r w:rsidR="00171FC0" w:rsidRPr="0020046F">
        <w:rPr>
          <w:rFonts w:ascii="Arial" w:eastAsia="Times New Roman" w:hAnsi="Arial" w:cs="Arial"/>
          <w:sz w:val="24"/>
          <w:szCs w:val="24"/>
          <w:lang w:eastAsia="it-IT"/>
        </w:rPr>
        <w:t> per ciascun beneficiario.</w:t>
      </w:r>
    </w:p>
    <w:p w14:paraId="70B681B2" w14:textId="77777777" w:rsidR="00171FC0" w:rsidRPr="0020046F" w:rsidRDefault="00171FC0" w:rsidP="00F80EE2">
      <w:pPr>
        <w:shd w:val="clear" w:color="auto" w:fill="FFFFFF"/>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Beneficiari del bonus sanificazione saranno i soggetti esercenti arti e professioni, gli enti non commerciali, compresi gli enti del Terzo del settore e gli enti religiosi civilmente riconosciuti.</w:t>
      </w:r>
    </w:p>
    <w:p w14:paraId="249A7C4E" w14:textId="77777777" w:rsidR="00171FC0" w:rsidRPr="0020046F" w:rsidRDefault="00171FC0" w:rsidP="00F80EE2">
      <w:pPr>
        <w:shd w:val="clear" w:color="auto" w:fill="FFFFFF"/>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Nel decreto Rilancio è inoltre illustrato </w:t>
      </w:r>
      <w:r w:rsidRPr="0020046F">
        <w:rPr>
          <w:rFonts w:ascii="Arial" w:eastAsia="Times New Roman" w:hAnsi="Arial" w:cs="Arial"/>
          <w:b/>
          <w:bCs/>
          <w:sz w:val="24"/>
          <w:szCs w:val="24"/>
          <w:lang w:eastAsia="it-IT"/>
        </w:rPr>
        <w:t>come funziona il bonus sanificazione</w:t>
      </w:r>
      <w:r w:rsidRPr="0020046F">
        <w:rPr>
          <w:rFonts w:ascii="Arial" w:eastAsia="Times New Roman" w:hAnsi="Arial" w:cs="Arial"/>
          <w:sz w:val="24"/>
          <w:szCs w:val="24"/>
          <w:lang w:eastAsia="it-IT"/>
        </w:rPr>
        <w:t>.</w:t>
      </w:r>
    </w:p>
    <w:p w14:paraId="2D850034" w14:textId="4803FE3B" w:rsidR="00171FC0" w:rsidRPr="0020046F" w:rsidRDefault="00171FC0" w:rsidP="00F80EE2">
      <w:pPr>
        <w:shd w:val="clear" w:color="auto" w:fill="FFFFFF"/>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Rispetto al decreto Cura Italia viene infatti eliminato il rimando al decreto attuativo MEF e MISE per l’avvio della misura, passaggio che ha bloccato l’avvio della misura. Sarà l’Agenzia delle Entrate, entro 30 giorni dalla data di approvazione del nuovo decreto, a fissare le regole di utilizzo del credito riconosciuto.</w:t>
      </w:r>
    </w:p>
    <w:p w14:paraId="626588C8" w14:textId="2423C613" w:rsidR="00171FC0" w:rsidRPr="0020046F" w:rsidRDefault="0020046F" w:rsidP="00F80EE2">
      <w:pPr>
        <w:shd w:val="clear" w:color="auto" w:fill="FFFFFF"/>
        <w:spacing w:before="100" w:beforeAutospacing="1" w:after="100" w:afterAutospacing="1" w:line="240" w:lineRule="auto"/>
        <w:jc w:val="both"/>
        <w:outlineLvl w:val="2"/>
        <w:rPr>
          <w:rFonts w:ascii="Arial" w:eastAsia="Times New Roman" w:hAnsi="Arial" w:cs="Arial"/>
          <w:b/>
          <w:bCs/>
          <w:sz w:val="36"/>
          <w:szCs w:val="36"/>
          <w:lang w:eastAsia="it-IT"/>
        </w:rPr>
      </w:pPr>
      <w:r w:rsidRPr="0020046F">
        <w:rPr>
          <w:rFonts w:ascii="Arial" w:eastAsia="Times New Roman" w:hAnsi="Arial" w:cs="Arial"/>
          <w:b/>
          <w:bCs/>
          <w:sz w:val="36"/>
          <w:szCs w:val="36"/>
          <w:lang w:eastAsia="it-IT"/>
        </w:rPr>
        <w:t>Come funziona</w:t>
      </w:r>
    </w:p>
    <w:p w14:paraId="6C3D4758" w14:textId="77777777" w:rsidR="00171FC0" w:rsidRPr="0020046F" w:rsidRDefault="00171FC0" w:rsidP="00F80EE2">
      <w:pPr>
        <w:shd w:val="clear" w:color="auto" w:fill="FFFFFF"/>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I titolari di partita IVA avranno diritto ad un </w:t>
      </w:r>
      <w:r w:rsidRPr="0020046F">
        <w:rPr>
          <w:rFonts w:ascii="Arial" w:eastAsia="Times New Roman" w:hAnsi="Arial" w:cs="Arial"/>
          <w:b/>
          <w:bCs/>
          <w:sz w:val="24"/>
          <w:szCs w:val="24"/>
          <w:lang w:eastAsia="it-IT"/>
        </w:rPr>
        <w:t>rimborso del 60% della spesa</w:t>
      </w:r>
      <w:r w:rsidRPr="0020046F">
        <w:rPr>
          <w:rFonts w:ascii="Arial" w:eastAsia="Times New Roman" w:hAnsi="Arial" w:cs="Arial"/>
          <w:sz w:val="24"/>
          <w:szCs w:val="24"/>
          <w:lang w:eastAsia="it-IT"/>
        </w:rPr>
        <w:t> sostenuta, entro il </w:t>
      </w:r>
      <w:r w:rsidRPr="0020046F">
        <w:rPr>
          <w:rFonts w:ascii="Arial" w:eastAsia="Times New Roman" w:hAnsi="Arial" w:cs="Arial"/>
          <w:b/>
          <w:bCs/>
          <w:sz w:val="24"/>
          <w:szCs w:val="24"/>
          <w:lang w:eastAsia="it-IT"/>
        </w:rPr>
        <w:t>limite massimo di 60.000 euro</w:t>
      </w:r>
      <w:r w:rsidRPr="0020046F">
        <w:rPr>
          <w:rFonts w:ascii="Arial" w:eastAsia="Times New Roman" w:hAnsi="Arial" w:cs="Arial"/>
          <w:sz w:val="24"/>
          <w:szCs w:val="24"/>
          <w:lang w:eastAsia="it-IT"/>
        </w:rPr>
        <w:t> per beneficiario.</w:t>
      </w:r>
    </w:p>
    <w:p w14:paraId="05E6E5AC" w14:textId="77777777" w:rsidR="00171FC0" w:rsidRPr="0020046F" w:rsidRDefault="00171FC0" w:rsidP="00F80EE2">
      <w:pPr>
        <w:shd w:val="clear" w:color="auto" w:fill="FFFFFF"/>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Sono ammissibili al credito d’imposta le spese sostenute per:</w:t>
      </w:r>
    </w:p>
    <w:p w14:paraId="06059DC7" w14:textId="77777777" w:rsidR="00171FC0" w:rsidRPr="0020046F" w:rsidRDefault="00171FC0" w:rsidP="00F80EE2">
      <w:pPr>
        <w:numPr>
          <w:ilvl w:val="0"/>
          <w:numId w:val="11"/>
        </w:numPr>
        <w:shd w:val="clear" w:color="auto" w:fill="FFFFFF"/>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la sanificazione degli ambienti nei quali è esercitata l’attività lavorativa e istituzionale e degli strumenti utilizzati nell’ambito di tali attività;</w:t>
      </w:r>
    </w:p>
    <w:p w14:paraId="208287CD" w14:textId="77777777" w:rsidR="00171FC0" w:rsidRPr="0020046F" w:rsidRDefault="00171FC0" w:rsidP="00F80EE2">
      <w:pPr>
        <w:numPr>
          <w:ilvl w:val="0"/>
          <w:numId w:val="11"/>
        </w:numPr>
        <w:shd w:val="clear" w:color="auto" w:fill="FFFFFF"/>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l’acquisto di dispositivi di protezione individuale, quali mascherine, guanti, visiere e occhiali protettivi, tute di protezione e calzari, che siano conformi ai requisiti essenziali di sicurezza previsti dalla normativa europea;</w:t>
      </w:r>
    </w:p>
    <w:p w14:paraId="4AA09944" w14:textId="77777777" w:rsidR="00171FC0" w:rsidRPr="0020046F" w:rsidRDefault="00171FC0" w:rsidP="00F80EE2">
      <w:pPr>
        <w:numPr>
          <w:ilvl w:val="0"/>
          <w:numId w:val="11"/>
        </w:numPr>
        <w:shd w:val="clear" w:color="auto" w:fill="FFFFFF"/>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l’acquisto di prodotti detergenti e disinfettanti;</w:t>
      </w:r>
    </w:p>
    <w:p w14:paraId="0E249EB9" w14:textId="44905565" w:rsidR="00171FC0" w:rsidRPr="0020046F" w:rsidRDefault="00171FC0" w:rsidP="00F80EE2">
      <w:pPr>
        <w:numPr>
          <w:ilvl w:val="0"/>
          <w:numId w:val="11"/>
        </w:numPr>
        <w:shd w:val="clear" w:color="auto" w:fill="FFFFFF"/>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 xml:space="preserve">l’acquisto di dispositivi di sicurezza diversi da quelli di cui alla lettera b), quali termometri, </w:t>
      </w:r>
      <w:proofErr w:type="spellStart"/>
      <w:r w:rsidRPr="0020046F">
        <w:rPr>
          <w:rFonts w:ascii="Arial" w:eastAsia="Times New Roman" w:hAnsi="Arial" w:cs="Arial"/>
          <w:sz w:val="24"/>
          <w:szCs w:val="24"/>
          <w:lang w:eastAsia="it-IT"/>
        </w:rPr>
        <w:t>termoscanner</w:t>
      </w:r>
      <w:proofErr w:type="spellEnd"/>
      <w:r w:rsidRPr="0020046F">
        <w:rPr>
          <w:rFonts w:ascii="Arial" w:eastAsia="Times New Roman" w:hAnsi="Arial" w:cs="Arial"/>
          <w:sz w:val="24"/>
          <w:szCs w:val="24"/>
          <w:lang w:eastAsia="it-IT"/>
        </w:rPr>
        <w:t>,</w:t>
      </w:r>
      <w:r w:rsidR="0020046F">
        <w:rPr>
          <w:rFonts w:ascii="Arial" w:eastAsia="Times New Roman" w:hAnsi="Arial" w:cs="Arial"/>
          <w:sz w:val="24"/>
          <w:szCs w:val="24"/>
          <w:lang w:eastAsia="it-IT"/>
        </w:rPr>
        <w:t xml:space="preserve"> </w:t>
      </w:r>
      <w:r w:rsidRPr="0020046F">
        <w:rPr>
          <w:rFonts w:ascii="Arial" w:eastAsia="Times New Roman" w:hAnsi="Arial" w:cs="Arial"/>
          <w:sz w:val="24"/>
          <w:szCs w:val="24"/>
          <w:lang w:eastAsia="it-IT"/>
        </w:rPr>
        <w:t>tappeti e vaschette decontaminanti e igienizzanti, che siano conformi ai requisiti essenziali di sicurezza previsti dalla normativa europea, ivi incluse le eventuali spese di installazione;</w:t>
      </w:r>
    </w:p>
    <w:p w14:paraId="2DE9CA98" w14:textId="77777777" w:rsidR="00171FC0" w:rsidRPr="0020046F" w:rsidRDefault="00171FC0" w:rsidP="00F80EE2">
      <w:pPr>
        <w:numPr>
          <w:ilvl w:val="0"/>
          <w:numId w:val="11"/>
        </w:numPr>
        <w:shd w:val="clear" w:color="auto" w:fill="FFFFFF"/>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l’acquisto di dispostivi atti a garantire la distanza di sicurezza interpersonale, quali barriere e pannelli protettivi, ivi incluse le eventuali spese di installazione.</w:t>
      </w:r>
    </w:p>
    <w:p w14:paraId="7D0DE336" w14:textId="77777777" w:rsidR="00171FC0" w:rsidRPr="0020046F" w:rsidRDefault="00171FC0" w:rsidP="00F80EE2">
      <w:pPr>
        <w:shd w:val="clear" w:color="auto" w:fill="FFFFFF"/>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Alle spese di sanificazione vera e propria si affiancano quelle relative all’acquisto di </w:t>
      </w:r>
      <w:r w:rsidRPr="0020046F">
        <w:rPr>
          <w:rFonts w:ascii="Arial" w:eastAsia="Times New Roman" w:hAnsi="Arial" w:cs="Arial"/>
          <w:b/>
          <w:bCs/>
          <w:sz w:val="24"/>
          <w:szCs w:val="24"/>
          <w:lang w:eastAsia="it-IT"/>
        </w:rPr>
        <w:t>mascherine ed altri DPI</w:t>
      </w:r>
      <w:r w:rsidRPr="0020046F">
        <w:rPr>
          <w:rFonts w:ascii="Arial" w:eastAsia="Times New Roman" w:hAnsi="Arial" w:cs="Arial"/>
          <w:sz w:val="24"/>
          <w:szCs w:val="24"/>
          <w:lang w:eastAsia="it-IT"/>
        </w:rPr>
        <w:t>, così come prodotti </w:t>
      </w:r>
      <w:r w:rsidRPr="0020046F">
        <w:rPr>
          <w:rFonts w:ascii="Arial" w:eastAsia="Times New Roman" w:hAnsi="Arial" w:cs="Arial"/>
          <w:b/>
          <w:bCs/>
          <w:sz w:val="24"/>
          <w:szCs w:val="24"/>
          <w:lang w:eastAsia="it-IT"/>
        </w:rPr>
        <w:t>detergenti e disinfettanti</w:t>
      </w:r>
      <w:r w:rsidRPr="0020046F">
        <w:rPr>
          <w:rFonts w:ascii="Arial" w:eastAsia="Times New Roman" w:hAnsi="Arial" w:cs="Arial"/>
          <w:sz w:val="24"/>
          <w:szCs w:val="24"/>
          <w:lang w:eastAsia="it-IT"/>
        </w:rPr>
        <w:t>, </w:t>
      </w:r>
      <w:r w:rsidRPr="0020046F">
        <w:rPr>
          <w:rFonts w:ascii="Arial" w:eastAsia="Times New Roman" w:hAnsi="Arial" w:cs="Arial"/>
          <w:b/>
          <w:bCs/>
          <w:sz w:val="24"/>
          <w:szCs w:val="24"/>
          <w:lang w:eastAsia="it-IT"/>
        </w:rPr>
        <w:t>termometri</w:t>
      </w:r>
      <w:r w:rsidRPr="0020046F">
        <w:rPr>
          <w:rFonts w:ascii="Arial" w:eastAsia="Times New Roman" w:hAnsi="Arial" w:cs="Arial"/>
          <w:sz w:val="24"/>
          <w:szCs w:val="24"/>
          <w:lang w:eastAsia="it-IT"/>
        </w:rPr>
        <w:t> e strumenti per garantire il distanziamento sociale.</w:t>
      </w:r>
    </w:p>
    <w:p w14:paraId="18D27F16" w14:textId="7F096541" w:rsidR="00171FC0" w:rsidRPr="0020046F" w:rsidRDefault="0020046F" w:rsidP="00F80EE2">
      <w:pPr>
        <w:shd w:val="clear" w:color="auto" w:fill="FFFFFF"/>
        <w:spacing w:before="100" w:beforeAutospacing="1" w:after="100" w:afterAutospacing="1" w:line="240" w:lineRule="auto"/>
        <w:jc w:val="both"/>
        <w:outlineLvl w:val="2"/>
        <w:rPr>
          <w:rFonts w:ascii="Arial" w:eastAsia="Times New Roman" w:hAnsi="Arial" w:cs="Arial"/>
          <w:b/>
          <w:bCs/>
          <w:sz w:val="36"/>
          <w:szCs w:val="36"/>
          <w:lang w:eastAsia="it-IT"/>
        </w:rPr>
      </w:pPr>
      <w:r w:rsidRPr="0020046F">
        <w:rPr>
          <w:rFonts w:ascii="Arial" w:eastAsia="Times New Roman" w:hAnsi="Arial" w:cs="Arial"/>
          <w:b/>
          <w:bCs/>
          <w:sz w:val="36"/>
          <w:szCs w:val="36"/>
          <w:lang w:eastAsia="it-IT"/>
        </w:rPr>
        <w:t>B</w:t>
      </w:r>
      <w:r w:rsidR="00171FC0" w:rsidRPr="0020046F">
        <w:rPr>
          <w:rFonts w:ascii="Arial" w:eastAsia="Times New Roman" w:hAnsi="Arial" w:cs="Arial"/>
          <w:b/>
          <w:bCs/>
          <w:sz w:val="36"/>
          <w:szCs w:val="36"/>
          <w:lang w:eastAsia="it-IT"/>
        </w:rPr>
        <w:t>asterà un provvedimento dell’Agenzia delle Entrate per l’avvio del credito d’imposta</w:t>
      </w:r>
    </w:p>
    <w:p w14:paraId="5E623B31" w14:textId="77777777" w:rsidR="00171FC0" w:rsidRPr="0020046F" w:rsidRDefault="00171FC0" w:rsidP="00F80EE2">
      <w:pPr>
        <w:shd w:val="clear" w:color="auto" w:fill="FFFFFF"/>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t>Il Decreto Cura Italia rimandava ad un decreto attuativo l’avvio del credito d’imposta per le spese di sanificazione. Un decreto mai pubblicato, che ha bloccato di fatto l’avvio del bonus per i titolari di partita IVA.</w:t>
      </w:r>
    </w:p>
    <w:p w14:paraId="7985BC96" w14:textId="77777777" w:rsidR="00171FC0" w:rsidRPr="0020046F" w:rsidRDefault="00171FC0" w:rsidP="00F80EE2">
      <w:pPr>
        <w:shd w:val="clear" w:color="auto" w:fill="FFFFFF"/>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sz w:val="24"/>
          <w:szCs w:val="24"/>
          <w:lang w:eastAsia="it-IT"/>
        </w:rPr>
        <w:lastRenderedPageBreak/>
        <w:t>Considerando la necessità di </w:t>
      </w:r>
      <w:r w:rsidRPr="0020046F">
        <w:rPr>
          <w:rFonts w:ascii="Arial" w:eastAsia="Times New Roman" w:hAnsi="Arial" w:cs="Arial"/>
          <w:b/>
          <w:bCs/>
          <w:sz w:val="24"/>
          <w:szCs w:val="24"/>
          <w:lang w:eastAsia="it-IT"/>
        </w:rPr>
        <w:t>snellire le procedure</w:t>
      </w:r>
      <w:r w:rsidRPr="0020046F">
        <w:rPr>
          <w:rFonts w:ascii="Arial" w:eastAsia="Times New Roman" w:hAnsi="Arial" w:cs="Arial"/>
          <w:sz w:val="24"/>
          <w:szCs w:val="24"/>
          <w:lang w:eastAsia="it-IT"/>
        </w:rPr>
        <w:t>, il decreto Rilancio cancella il doppio passaggio tra MEF e MISE per l’avvio del bonus sanificazione del 60%.</w:t>
      </w:r>
    </w:p>
    <w:p w14:paraId="1AA0B504" w14:textId="77777777" w:rsidR="00171FC0" w:rsidRPr="0020046F" w:rsidRDefault="00171FC0" w:rsidP="00F80EE2">
      <w:pPr>
        <w:shd w:val="clear" w:color="auto" w:fill="FFFFFF"/>
        <w:spacing w:before="100" w:beforeAutospacing="1" w:after="100" w:afterAutospacing="1" w:line="240" w:lineRule="auto"/>
        <w:jc w:val="both"/>
        <w:rPr>
          <w:rFonts w:ascii="Arial" w:eastAsia="Times New Roman" w:hAnsi="Arial" w:cs="Arial"/>
          <w:sz w:val="24"/>
          <w:szCs w:val="24"/>
          <w:lang w:eastAsia="it-IT"/>
        </w:rPr>
      </w:pPr>
      <w:r w:rsidRPr="0020046F">
        <w:rPr>
          <w:rFonts w:ascii="Arial" w:eastAsia="Times New Roman" w:hAnsi="Arial" w:cs="Arial"/>
          <w:b/>
          <w:bCs/>
          <w:sz w:val="24"/>
          <w:szCs w:val="24"/>
          <w:lang w:eastAsia="it-IT"/>
        </w:rPr>
        <w:t>Bisognerà attendere soltanto il provvedimento dell’Agenzia delle Entrate</w:t>
      </w:r>
      <w:r w:rsidRPr="0020046F">
        <w:rPr>
          <w:rFonts w:ascii="Arial" w:eastAsia="Times New Roman" w:hAnsi="Arial" w:cs="Arial"/>
          <w:sz w:val="24"/>
          <w:szCs w:val="24"/>
          <w:lang w:eastAsia="it-IT"/>
        </w:rPr>
        <w:t>, da emanarsi entro 30 giorni, per l’avvio del credito d’imposta utilizzabile in dichiarazione dei redditi ovvero in compensazione.</w:t>
      </w:r>
    </w:p>
    <w:p w14:paraId="402FA713" w14:textId="28623594" w:rsidR="00171FC0" w:rsidRPr="0020046F" w:rsidRDefault="0020046F" w:rsidP="0020046F">
      <w:pPr>
        <w:spacing w:before="100" w:beforeAutospacing="1" w:after="100" w:afterAutospacing="1" w:line="240" w:lineRule="auto"/>
        <w:jc w:val="center"/>
        <w:textAlignment w:val="baseline"/>
        <w:outlineLvl w:val="0"/>
        <w:rPr>
          <w:rFonts w:ascii="Arial" w:eastAsia="Times New Roman" w:hAnsi="Arial" w:cs="Arial"/>
          <w:b/>
          <w:bCs/>
          <w:color w:val="70AD47" w:themeColor="accent6"/>
          <w:kern w:val="36"/>
          <w:sz w:val="40"/>
          <w:szCs w:val="40"/>
          <w:lang w:eastAsia="it-IT"/>
        </w:rPr>
      </w:pPr>
      <w:r w:rsidRPr="0020046F">
        <w:rPr>
          <w:rFonts w:ascii="Arial" w:eastAsia="Times New Roman" w:hAnsi="Arial" w:cs="Arial"/>
          <w:b/>
          <w:bCs/>
          <w:color w:val="70AD47" w:themeColor="accent6"/>
          <w:kern w:val="36"/>
          <w:sz w:val="40"/>
          <w:szCs w:val="40"/>
          <w:lang w:eastAsia="it-IT"/>
        </w:rPr>
        <w:t>CONTRIBUTI A FONDO PERDUTO</w:t>
      </w:r>
    </w:p>
    <w:p w14:paraId="6581D31A" w14:textId="7299A71C" w:rsidR="0020046F" w:rsidRPr="0020046F" w:rsidRDefault="0020046F" w:rsidP="00F80EE2">
      <w:pPr>
        <w:spacing w:before="100" w:beforeAutospacing="1" w:after="100" w:afterAutospacing="1" w:line="240" w:lineRule="auto"/>
        <w:jc w:val="both"/>
        <w:textAlignment w:val="baseline"/>
        <w:outlineLvl w:val="0"/>
        <w:rPr>
          <w:rFonts w:ascii="Arial" w:eastAsia="Times New Roman" w:hAnsi="Arial" w:cs="Arial"/>
          <w:b/>
          <w:bCs/>
          <w:kern w:val="36"/>
          <w:sz w:val="36"/>
          <w:szCs w:val="36"/>
          <w:lang w:eastAsia="it-IT"/>
        </w:rPr>
      </w:pPr>
      <w:r w:rsidRPr="0020046F">
        <w:rPr>
          <w:rFonts w:ascii="Arial" w:eastAsia="Times New Roman" w:hAnsi="Arial" w:cs="Arial"/>
          <w:b/>
          <w:bCs/>
          <w:kern w:val="36"/>
          <w:sz w:val="36"/>
          <w:szCs w:val="36"/>
          <w:lang w:eastAsia="it-IT"/>
        </w:rPr>
        <w:t>C</w:t>
      </w:r>
      <w:r w:rsidRPr="0020046F">
        <w:rPr>
          <w:rFonts w:ascii="Arial" w:eastAsia="Times New Roman" w:hAnsi="Arial" w:cs="Arial"/>
          <w:b/>
          <w:bCs/>
          <w:kern w:val="36"/>
          <w:sz w:val="36"/>
          <w:szCs w:val="36"/>
          <w:lang w:eastAsia="it-IT"/>
        </w:rPr>
        <w:t>hi ne ha diritto, gli esclusi, le eccezioni</w:t>
      </w:r>
    </w:p>
    <w:p w14:paraId="689A4D53" w14:textId="0825225C" w:rsidR="00171FC0" w:rsidRPr="0020046F" w:rsidRDefault="00171FC0" w:rsidP="00F80EE2">
      <w:pPr>
        <w:shd w:val="clear" w:color="auto" w:fill="FFFFFF"/>
        <w:spacing w:before="100" w:beforeAutospacing="1" w:after="100" w:afterAutospacing="1" w:line="240" w:lineRule="auto"/>
        <w:jc w:val="both"/>
        <w:textAlignment w:val="baseline"/>
        <w:rPr>
          <w:rFonts w:ascii="Arial" w:eastAsia="Times New Roman" w:hAnsi="Arial" w:cs="Arial"/>
          <w:sz w:val="24"/>
          <w:szCs w:val="24"/>
          <w:lang w:eastAsia="it-IT"/>
        </w:rPr>
      </w:pPr>
      <w:r w:rsidRPr="0020046F">
        <w:rPr>
          <w:rFonts w:ascii="Arial" w:eastAsia="Times New Roman" w:hAnsi="Arial" w:cs="Arial"/>
          <w:sz w:val="24"/>
          <w:szCs w:val="24"/>
          <w:lang w:eastAsia="it-IT"/>
        </w:rPr>
        <w:t>Tra i provvedimenti previsti dal Dl Rilancio</w:t>
      </w:r>
      <w:r w:rsidR="0020046F" w:rsidRPr="0020046F">
        <w:rPr>
          <w:rFonts w:ascii="Arial" w:eastAsia="Times New Roman" w:hAnsi="Arial" w:cs="Arial"/>
          <w:sz w:val="24"/>
          <w:szCs w:val="24"/>
          <w:lang w:eastAsia="it-IT"/>
        </w:rPr>
        <w:t xml:space="preserve"> </w:t>
      </w:r>
      <w:r w:rsidRPr="0020046F">
        <w:rPr>
          <w:rFonts w:ascii="Arial" w:eastAsia="Times New Roman" w:hAnsi="Arial" w:cs="Arial"/>
          <w:sz w:val="24"/>
          <w:szCs w:val="24"/>
          <w:lang w:eastAsia="it-IT"/>
        </w:rPr>
        <w:t xml:space="preserve">a favore delle imprese colpite dall’emergenza </w:t>
      </w:r>
      <w:r w:rsidR="0020046F" w:rsidRPr="0020046F">
        <w:rPr>
          <w:rFonts w:ascii="Arial" w:eastAsia="Times New Roman" w:hAnsi="Arial" w:cs="Arial"/>
          <w:sz w:val="24"/>
          <w:szCs w:val="24"/>
          <w:lang w:eastAsia="it-IT"/>
        </w:rPr>
        <w:t>C</w:t>
      </w:r>
      <w:r w:rsidRPr="0020046F">
        <w:rPr>
          <w:rFonts w:ascii="Arial" w:eastAsia="Times New Roman" w:hAnsi="Arial" w:cs="Arial"/>
          <w:sz w:val="24"/>
          <w:szCs w:val="24"/>
          <w:lang w:eastAsia="it-IT"/>
        </w:rPr>
        <w:t>oronavirus, c’è anche l’erogazione di</w:t>
      </w:r>
      <w:r w:rsidR="0020046F" w:rsidRPr="0020046F">
        <w:rPr>
          <w:rFonts w:ascii="Arial" w:eastAsia="Times New Roman" w:hAnsi="Arial" w:cs="Arial"/>
          <w:sz w:val="24"/>
          <w:szCs w:val="24"/>
          <w:lang w:eastAsia="it-IT"/>
        </w:rPr>
        <w:t xml:space="preserve"> contributi a fondo perduto.</w:t>
      </w:r>
      <w:r w:rsidRPr="0020046F">
        <w:rPr>
          <w:rFonts w:ascii="Arial" w:eastAsia="Times New Roman" w:hAnsi="Arial" w:cs="Arial"/>
          <w:sz w:val="24"/>
          <w:szCs w:val="24"/>
          <w:lang w:eastAsia="it-IT"/>
        </w:rPr>
        <w:t xml:space="preserve"> Tali aiuti sono riconosciuti a soggetti “esercenti attività d’impresa e di lavoro autonomo e di reddito agrario, titolari di partita IVA”, a condizione che l’ammontare del fatturato e dei corrispettivi del mese di aprile 2020 sia inferiore ai due terzi dell’ammontare del fatturato e dei corrispettivi del mese di aprile 2019.</w:t>
      </w:r>
    </w:p>
    <w:p w14:paraId="0295465E" w14:textId="77777777" w:rsidR="00171FC0" w:rsidRPr="0020046F" w:rsidRDefault="00171FC0" w:rsidP="00F80EE2">
      <w:pPr>
        <w:shd w:val="clear" w:color="auto" w:fill="FFFFFF"/>
        <w:spacing w:before="100" w:beforeAutospacing="1" w:after="100" w:afterAutospacing="1" w:line="240" w:lineRule="auto"/>
        <w:jc w:val="both"/>
        <w:textAlignment w:val="baseline"/>
        <w:rPr>
          <w:rFonts w:ascii="Arial" w:eastAsia="Times New Roman" w:hAnsi="Arial" w:cs="Arial"/>
          <w:sz w:val="24"/>
          <w:szCs w:val="24"/>
          <w:lang w:eastAsia="it-IT"/>
        </w:rPr>
      </w:pPr>
      <w:r w:rsidRPr="0020046F">
        <w:rPr>
          <w:rFonts w:ascii="Arial" w:eastAsia="Times New Roman" w:hAnsi="Arial" w:cs="Arial"/>
          <w:sz w:val="24"/>
          <w:szCs w:val="24"/>
          <w:lang w:eastAsia="it-IT"/>
        </w:rPr>
        <w:t>I paletti fondamentali sono rappresentati dal tetto di fatturato, pari a 5 milioni di euro, e dalla perdita di ricavi subita in aprile rispetto allo stesso mese del 2019: ma per avere diritto al contributo le imprese e i lavoratori autonomi devono rispettare anche altri requisiti. Restano comunque escluse alcune categorie di lavoratori.</w:t>
      </w:r>
    </w:p>
    <w:p w14:paraId="37378781" w14:textId="77777777" w:rsidR="0020046F" w:rsidRPr="0020046F" w:rsidRDefault="00171FC0" w:rsidP="00F80EE2">
      <w:pPr>
        <w:shd w:val="clear" w:color="auto" w:fill="FFFFFF"/>
        <w:spacing w:before="100" w:beforeAutospacing="1" w:after="100" w:afterAutospacing="1" w:line="240" w:lineRule="auto"/>
        <w:jc w:val="both"/>
        <w:textAlignment w:val="baseline"/>
        <w:rPr>
          <w:rFonts w:ascii="Arial" w:eastAsia="Times New Roman" w:hAnsi="Arial" w:cs="Arial"/>
          <w:b/>
          <w:bCs/>
          <w:sz w:val="36"/>
          <w:szCs w:val="36"/>
          <w:bdr w:val="none" w:sz="0" w:space="0" w:color="auto" w:frame="1"/>
          <w:lang w:eastAsia="it-IT"/>
        </w:rPr>
      </w:pPr>
      <w:r w:rsidRPr="0020046F">
        <w:rPr>
          <w:rFonts w:ascii="Arial" w:eastAsia="Times New Roman" w:hAnsi="Arial" w:cs="Arial"/>
          <w:b/>
          <w:bCs/>
          <w:sz w:val="36"/>
          <w:szCs w:val="36"/>
          <w:bdr w:val="none" w:sz="0" w:space="0" w:color="auto" w:frame="1"/>
          <w:lang w:eastAsia="it-IT"/>
        </w:rPr>
        <w:t>Fondi stanziati e obiettivi</w:t>
      </w:r>
    </w:p>
    <w:p w14:paraId="33B93620" w14:textId="3B75F4A7" w:rsidR="00171FC0" w:rsidRPr="0020046F" w:rsidRDefault="00171FC0" w:rsidP="00F80EE2">
      <w:pPr>
        <w:shd w:val="clear" w:color="auto" w:fill="FFFFFF"/>
        <w:spacing w:before="100" w:beforeAutospacing="1" w:after="100" w:afterAutospacing="1" w:line="240" w:lineRule="auto"/>
        <w:jc w:val="both"/>
        <w:textAlignment w:val="baseline"/>
        <w:rPr>
          <w:rFonts w:ascii="Arial" w:eastAsia="Times New Roman" w:hAnsi="Arial" w:cs="Arial"/>
          <w:b/>
          <w:bCs/>
          <w:sz w:val="36"/>
          <w:szCs w:val="36"/>
          <w:bdr w:val="none" w:sz="0" w:space="0" w:color="auto" w:frame="1"/>
          <w:lang w:eastAsia="it-IT"/>
        </w:rPr>
      </w:pPr>
      <w:r w:rsidRPr="0020046F">
        <w:rPr>
          <w:rFonts w:ascii="Arial" w:eastAsia="Times New Roman" w:hAnsi="Arial" w:cs="Arial"/>
          <w:sz w:val="24"/>
          <w:szCs w:val="24"/>
          <w:lang w:eastAsia="it-IT"/>
        </w:rPr>
        <w:br/>
        <w:t>Il decreto mette in campo 6 miliardi per gli indennizzi a favore delle piccole medie imprese e per gli autonomi che hanno conseguito ricavi o compensi per importi non superiori a 5 milioni di euro nel 2019 e, appunto, che hanno subito una riduzione del fatturato del 33%. Tale misura ha l’obiettivo di colmare le criticità emerse in merito ai finanziamenti a tassi agevolati con garanzia dello Stato fino a 25mila euro precedentemente stanziati, implementati in maniera non uniforme e dall’erogazione tutt’altro che puntuale. Altro problema rilevato, il fatto che tutte le misure emanate prima del Decreto Rilancio contemplassero un iter burocratico piuttosto complesso, che ha contribuito a determinare i già rilevati ritardi.</w:t>
      </w:r>
    </w:p>
    <w:p w14:paraId="4F3E1C92" w14:textId="77777777" w:rsidR="0020046F" w:rsidRPr="0020046F" w:rsidRDefault="00171FC0" w:rsidP="00F80EE2">
      <w:pPr>
        <w:shd w:val="clear" w:color="auto" w:fill="FFFFFF"/>
        <w:spacing w:before="100" w:beforeAutospacing="1" w:after="100" w:afterAutospacing="1" w:line="240" w:lineRule="auto"/>
        <w:jc w:val="both"/>
        <w:textAlignment w:val="baseline"/>
        <w:rPr>
          <w:rFonts w:ascii="Arial" w:eastAsia="Times New Roman" w:hAnsi="Arial" w:cs="Arial"/>
          <w:b/>
          <w:bCs/>
          <w:sz w:val="36"/>
          <w:szCs w:val="36"/>
          <w:bdr w:val="none" w:sz="0" w:space="0" w:color="auto" w:frame="1"/>
          <w:lang w:eastAsia="it-IT"/>
        </w:rPr>
      </w:pPr>
      <w:r w:rsidRPr="0020046F">
        <w:rPr>
          <w:rFonts w:ascii="Arial" w:eastAsia="Times New Roman" w:hAnsi="Arial" w:cs="Arial"/>
          <w:b/>
          <w:bCs/>
          <w:sz w:val="36"/>
          <w:szCs w:val="36"/>
          <w:bdr w:val="none" w:sz="0" w:space="0" w:color="auto" w:frame="1"/>
          <w:lang w:eastAsia="it-IT"/>
        </w:rPr>
        <w:t>Requisiti di fatturato</w:t>
      </w:r>
    </w:p>
    <w:p w14:paraId="269C85F8" w14:textId="68563BB9" w:rsidR="00171FC0" w:rsidRPr="0020046F" w:rsidRDefault="00171FC0" w:rsidP="00F80EE2">
      <w:pPr>
        <w:shd w:val="clear" w:color="auto" w:fill="FFFFFF"/>
        <w:spacing w:before="100" w:beforeAutospacing="1" w:after="100" w:afterAutospacing="1" w:line="240" w:lineRule="auto"/>
        <w:jc w:val="both"/>
        <w:textAlignment w:val="baseline"/>
        <w:rPr>
          <w:rFonts w:ascii="Arial" w:eastAsia="Times New Roman" w:hAnsi="Arial" w:cs="Arial"/>
          <w:sz w:val="24"/>
          <w:szCs w:val="24"/>
          <w:lang w:eastAsia="it-IT"/>
        </w:rPr>
      </w:pPr>
      <w:r w:rsidRPr="0020046F">
        <w:rPr>
          <w:rFonts w:ascii="Arial" w:eastAsia="Times New Roman" w:hAnsi="Arial" w:cs="Arial"/>
          <w:sz w:val="24"/>
          <w:szCs w:val="24"/>
          <w:lang w:eastAsia="it-IT"/>
        </w:rPr>
        <w:br/>
        <w:t>Per quanto riguarda le attività di impresa e lavoro autonomo comprese nel contributo, il limite massimo di fatturato 2019 è fissato in 5 milioni di euro, mentre il fatturato (o i corrispettivi) di aprile 2020 deve essere inferiore ai due terzi del fatturato/corrispettivi di aprile 2019 (prendendo a riferimento per il calcolo la data di effettuazione dell’operazione). Esempio: se il fatturato di aprile 2019 è stato pari a 30mila euro, quello di aprile 2020 deve essere inferiore a 20mila euro (ossia ai due terzi di 30mila euro), ossia deve corrispondere ad una perdita pari ad almeno un terzo.</w:t>
      </w:r>
    </w:p>
    <w:p w14:paraId="7065F266" w14:textId="77777777" w:rsidR="0020046F" w:rsidRPr="0020046F" w:rsidRDefault="00171FC0" w:rsidP="00F80EE2">
      <w:pPr>
        <w:shd w:val="clear" w:color="auto" w:fill="FFFFFF"/>
        <w:spacing w:before="100" w:beforeAutospacing="1" w:after="100" w:afterAutospacing="1" w:line="240" w:lineRule="auto"/>
        <w:jc w:val="both"/>
        <w:textAlignment w:val="baseline"/>
        <w:rPr>
          <w:rFonts w:ascii="Arial" w:eastAsia="Times New Roman" w:hAnsi="Arial" w:cs="Arial"/>
          <w:b/>
          <w:bCs/>
          <w:sz w:val="36"/>
          <w:szCs w:val="36"/>
          <w:bdr w:val="none" w:sz="0" w:space="0" w:color="auto" w:frame="1"/>
          <w:lang w:eastAsia="it-IT"/>
        </w:rPr>
      </w:pPr>
      <w:r w:rsidRPr="0020046F">
        <w:rPr>
          <w:rFonts w:ascii="Arial" w:eastAsia="Times New Roman" w:hAnsi="Arial" w:cs="Arial"/>
          <w:b/>
          <w:bCs/>
          <w:sz w:val="36"/>
          <w:szCs w:val="36"/>
          <w:bdr w:val="none" w:sz="0" w:space="0" w:color="auto" w:frame="1"/>
          <w:lang w:eastAsia="it-IT"/>
        </w:rPr>
        <w:t>Aventi diritto</w:t>
      </w:r>
    </w:p>
    <w:p w14:paraId="5DCC4160" w14:textId="3B246CEF" w:rsidR="00171FC0" w:rsidRPr="0020046F" w:rsidRDefault="00171FC0" w:rsidP="00F80EE2">
      <w:pPr>
        <w:shd w:val="clear" w:color="auto" w:fill="FFFFFF"/>
        <w:spacing w:before="100" w:beforeAutospacing="1" w:after="100" w:afterAutospacing="1" w:line="240" w:lineRule="auto"/>
        <w:jc w:val="both"/>
        <w:textAlignment w:val="baseline"/>
        <w:rPr>
          <w:rFonts w:ascii="Arial" w:eastAsia="Times New Roman" w:hAnsi="Arial" w:cs="Arial"/>
          <w:sz w:val="24"/>
          <w:szCs w:val="24"/>
          <w:lang w:eastAsia="it-IT"/>
        </w:rPr>
      </w:pPr>
      <w:r w:rsidRPr="0020046F">
        <w:rPr>
          <w:rFonts w:ascii="Arial" w:eastAsia="Times New Roman" w:hAnsi="Arial" w:cs="Arial"/>
          <w:sz w:val="24"/>
          <w:szCs w:val="24"/>
          <w:lang w:eastAsia="it-IT"/>
        </w:rPr>
        <w:br/>
        <w:t>Il sito delle piccole-medie imprese </w:t>
      </w:r>
      <w:r w:rsidRPr="0020046F">
        <w:rPr>
          <w:rFonts w:ascii="Arial" w:eastAsia="Times New Roman" w:hAnsi="Arial" w:cs="Arial"/>
          <w:i/>
          <w:iCs/>
          <w:sz w:val="24"/>
          <w:szCs w:val="24"/>
          <w:bdr w:val="none" w:sz="0" w:space="0" w:color="auto" w:frame="1"/>
          <w:lang w:eastAsia="it-IT"/>
        </w:rPr>
        <w:t>pmi.it</w:t>
      </w:r>
      <w:r w:rsidRPr="0020046F">
        <w:rPr>
          <w:rFonts w:ascii="Arial" w:eastAsia="Times New Roman" w:hAnsi="Arial" w:cs="Arial"/>
          <w:sz w:val="24"/>
          <w:szCs w:val="24"/>
          <w:lang w:eastAsia="it-IT"/>
        </w:rPr>
        <w:t> </w:t>
      </w:r>
      <w:r w:rsidR="0020046F" w:rsidRPr="0020046F">
        <w:rPr>
          <w:rFonts w:ascii="Arial" w:eastAsia="Times New Roman" w:hAnsi="Arial" w:cs="Arial"/>
          <w:sz w:val="24"/>
          <w:szCs w:val="24"/>
          <w:lang w:eastAsia="it-IT"/>
        </w:rPr>
        <w:t xml:space="preserve"> </w:t>
      </w:r>
      <w:r w:rsidRPr="0020046F">
        <w:rPr>
          <w:rFonts w:ascii="Arial" w:eastAsia="Times New Roman" w:hAnsi="Arial" w:cs="Arial"/>
          <w:sz w:val="24"/>
          <w:szCs w:val="24"/>
          <w:lang w:eastAsia="it-IT"/>
        </w:rPr>
        <w:t>ha evidenziato i beneficiari della misura.</w:t>
      </w:r>
      <w:r w:rsidRPr="0020046F">
        <w:rPr>
          <w:rFonts w:ascii="Arial" w:eastAsia="Times New Roman" w:hAnsi="Arial" w:cs="Arial"/>
          <w:sz w:val="24"/>
          <w:szCs w:val="24"/>
          <w:lang w:eastAsia="it-IT"/>
        </w:rPr>
        <w:br/>
        <w:t xml:space="preserve">I commercianti e gli artigiani con i requisiti di fatturato indicati hanno diritto ai contributi a fondo perduto, che sono compatibili con l’indennità </w:t>
      </w:r>
      <w:proofErr w:type="spellStart"/>
      <w:r w:rsidRPr="0020046F">
        <w:rPr>
          <w:rFonts w:ascii="Arial" w:eastAsia="Times New Roman" w:hAnsi="Arial" w:cs="Arial"/>
          <w:sz w:val="24"/>
          <w:szCs w:val="24"/>
          <w:lang w:eastAsia="it-IT"/>
        </w:rPr>
        <w:t>Covid.nIn</w:t>
      </w:r>
      <w:proofErr w:type="spellEnd"/>
      <w:r w:rsidRPr="0020046F">
        <w:rPr>
          <w:rFonts w:ascii="Arial" w:eastAsia="Times New Roman" w:hAnsi="Arial" w:cs="Arial"/>
          <w:sz w:val="24"/>
          <w:szCs w:val="24"/>
          <w:lang w:eastAsia="it-IT"/>
        </w:rPr>
        <w:t xml:space="preserve"> particolare, la sovvenzione (versata </w:t>
      </w:r>
      <w:r w:rsidRPr="0020046F">
        <w:rPr>
          <w:rFonts w:ascii="Arial" w:eastAsia="Times New Roman" w:hAnsi="Arial" w:cs="Arial"/>
          <w:sz w:val="24"/>
          <w:szCs w:val="24"/>
          <w:lang w:eastAsia="it-IT"/>
        </w:rPr>
        <w:lastRenderedPageBreak/>
        <w:t>direttamente sul conto corrente dei beneficiari, previa domanda e verifica dei requisiti), spetta a imprese, autonomi, Partite IVA e titolari di reddito agrario di cui all’articolo 32 e all’articolo 85, comma 1, lettere a, b del TUIR (Dpr 917/1986), ossia:</w:t>
      </w:r>
    </w:p>
    <w:p w14:paraId="7FF4E83F" w14:textId="77777777" w:rsidR="00171FC0" w:rsidRPr="0020046F" w:rsidRDefault="00171FC0" w:rsidP="00F80EE2">
      <w:pPr>
        <w:numPr>
          <w:ilvl w:val="0"/>
          <w:numId w:val="12"/>
        </w:numPr>
        <w:shd w:val="clear" w:color="auto" w:fill="FFFFFF"/>
        <w:spacing w:before="100" w:beforeAutospacing="1" w:after="100" w:afterAutospacing="1" w:line="240" w:lineRule="auto"/>
        <w:jc w:val="both"/>
        <w:textAlignment w:val="baseline"/>
        <w:rPr>
          <w:rFonts w:ascii="Arial" w:eastAsia="Times New Roman" w:hAnsi="Arial" w:cs="Arial"/>
          <w:sz w:val="24"/>
          <w:szCs w:val="24"/>
          <w:lang w:eastAsia="it-IT"/>
        </w:rPr>
      </w:pPr>
      <w:r w:rsidRPr="0020046F">
        <w:rPr>
          <w:rFonts w:ascii="Arial" w:eastAsia="Times New Roman" w:hAnsi="Arial" w:cs="Arial"/>
          <w:sz w:val="24"/>
          <w:szCs w:val="24"/>
          <w:lang w:eastAsia="it-IT"/>
        </w:rPr>
        <w:t>attività dirette alla coltivazione del terreno e alla silvicoltura;</w:t>
      </w:r>
    </w:p>
    <w:p w14:paraId="717EBA0F" w14:textId="77777777" w:rsidR="00171FC0" w:rsidRPr="0020046F" w:rsidRDefault="00171FC0" w:rsidP="00F80EE2">
      <w:pPr>
        <w:numPr>
          <w:ilvl w:val="0"/>
          <w:numId w:val="12"/>
        </w:numPr>
        <w:shd w:val="clear" w:color="auto" w:fill="FFFFFF"/>
        <w:spacing w:before="100" w:beforeAutospacing="1" w:after="100" w:afterAutospacing="1" w:line="240" w:lineRule="auto"/>
        <w:jc w:val="both"/>
        <w:textAlignment w:val="baseline"/>
        <w:rPr>
          <w:rFonts w:ascii="Arial" w:eastAsia="Times New Roman" w:hAnsi="Arial" w:cs="Arial"/>
          <w:sz w:val="24"/>
          <w:szCs w:val="24"/>
          <w:lang w:eastAsia="it-IT"/>
        </w:rPr>
      </w:pPr>
      <w:r w:rsidRPr="0020046F">
        <w:rPr>
          <w:rFonts w:ascii="Arial" w:eastAsia="Times New Roman" w:hAnsi="Arial" w:cs="Arial"/>
          <w:sz w:val="24"/>
          <w:szCs w:val="24"/>
          <w:lang w:eastAsia="it-IT"/>
        </w:rPr>
        <w:t>allevamento di animali con mangimi ottenibili per almeno un quarto dal terreno;</w:t>
      </w:r>
    </w:p>
    <w:p w14:paraId="25B4D759" w14:textId="77777777" w:rsidR="00171FC0" w:rsidRPr="0020046F" w:rsidRDefault="00171FC0" w:rsidP="00F80EE2">
      <w:pPr>
        <w:numPr>
          <w:ilvl w:val="0"/>
          <w:numId w:val="12"/>
        </w:numPr>
        <w:shd w:val="clear" w:color="auto" w:fill="FFFFFF"/>
        <w:spacing w:before="100" w:beforeAutospacing="1" w:after="100" w:afterAutospacing="1" w:line="240" w:lineRule="auto"/>
        <w:jc w:val="both"/>
        <w:textAlignment w:val="baseline"/>
        <w:rPr>
          <w:rFonts w:ascii="Arial" w:eastAsia="Times New Roman" w:hAnsi="Arial" w:cs="Arial"/>
          <w:sz w:val="24"/>
          <w:szCs w:val="24"/>
          <w:lang w:eastAsia="it-IT"/>
        </w:rPr>
      </w:pPr>
      <w:r w:rsidRPr="0020046F">
        <w:rPr>
          <w:rFonts w:ascii="Arial" w:eastAsia="Times New Roman" w:hAnsi="Arial" w:cs="Arial"/>
          <w:sz w:val="24"/>
          <w:szCs w:val="24"/>
          <w:lang w:eastAsia="it-IT"/>
        </w:rPr>
        <w:t>attività dirette alla produzione di vegetali tramite l’utilizzo di strutture fisse o mobili, anche provvisorie, se la superficie adibita alla produzione non eccede il doppio di quella del terreno su cui la produzione stessa insiste;</w:t>
      </w:r>
    </w:p>
    <w:p w14:paraId="25B63B97" w14:textId="77777777" w:rsidR="00171FC0" w:rsidRPr="0020046F" w:rsidRDefault="00171FC0" w:rsidP="00F80EE2">
      <w:pPr>
        <w:numPr>
          <w:ilvl w:val="0"/>
          <w:numId w:val="12"/>
        </w:numPr>
        <w:shd w:val="clear" w:color="auto" w:fill="FFFFFF"/>
        <w:spacing w:before="100" w:beforeAutospacing="1" w:after="100" w:afterAutospacing="1" w:line="240" w:lineRule="auto"/>
        <w:jc w:val="both"/>
        <w:textAlignment w:val="baseline"/>
        <w:rPr>
          <w:rFonts w:ascii="Arial" w:eastAsia="Times New Roman" w:hAnsi="Arial" w:cs="Arial"/>
          <w:sz w:val="24"/>
          <w:szCs w:val="24"/>
          <w:lang w:eastAsia="it-IT"/>
        </w:rPr>
      </w:pPr>
      <w:r w:rsidRPr="0020046F">
        <w:rPr>
          <w:rFonts w:ascii="Arial" w:eastAsia="Times New Roman" w:hAnsi="Arial" w:cs="Arial"/>
          <w:sz w:val="24"/>
          <w:szCs w:val="24"/>
          <w:lang w:eastAsia="it-IT"/>
        </w:rPr>
        <w:t>manipolazione, conservazione, trasformazione, commercializzazione e valorizzazione di prodotti ottenuti prevalentemente dalla coltivazione del fondo o del bosco o dall’allevamento di animali, anche se non svolte sul terreno, con riferimento all‘articolo 2135 del codice civile (che definisce l’imprenditore agricolo) e ai beni individuati ogni due anni con decreto del ministro dell’Economia su proposta del ministro delle Politiche agricole;</w:t>
      </w:r>
    </w:p>
    <w:p w14:paraId="5B18C38E" w14:textId="77777777" w:rsidR="00171FC0" w:rsidRPr="0020046F" w:rsidRDefault="00171FC0" w:rsidP="00F80EE2">
      <w:pPr>
        <w:numPr>
          <w:ilvl w:val="0"/>
          <w:numId w:val="12"/>
        </w:numPr>
        <w:shd w:val="clear" w:color="auto" w:fill="FFFFFF"/>
        <w:spacing w:before="100" w:beforeAutospacing="1" w:after="100" w:afterAutospacing="1" w:line="240" w:lineRule="auto"/>
        <w:jc w:val="both"/>
        <w:textAlignment w:val="baseline"/>
        <w:rPr>
          <w:rFonts w:ascii="Arial" w:eastAsia="Times New Roman" w:hAnsi="Arial" w:cs="Arial"/>
          <w:sz w:val="24"/>
          <w:szCs w:val="24"/>
          <w:lang w:eastAsia="it-IT"/>
        </w:rPr>
      </w:pPr>
      <w:r w:rsidRPr="0020046F">
        <w:rPr>
          <w:rFonts w:ascii="Arial" w:eastAsia="Times New Roman" w:hAnsi="Arial" w:cs="Arial"/>
          <w:sz w:val="24"/>
          <w:szCs w:val="24"/>
          <w:lang w:eastAsia="it-IT"/>
        </w:rPr>
        <w:t>corrispettivi delle cessioni di beni e delle prestazioni di servizi alla cui produzione o al cui scambio è diretta l’attività dell’impresa;</w:t>
      </w:r>
    </w:p>
    <w:p w14:paraId="60130529" w14:textId="77777777" w:rsidR="00171FC0" w:rsidRPr="0020046F" w:rsidRDefault="00171FC0" w:rsidP="00F80EE2">
      <w:pPr>
        <w:numPr>
          <w:ilvl w:val="0"/>
          <w:numId w:val="12"/>
        </w:numPr>
        <w:shd w:val="clear" w:color="auto" w:fill="FFFFFF"/>
        <w:spacing w:before="100" w:beforeAutospacing="1" w:after="100" w:afterAutospacing="1" w:line="240" w:lineRule="auto"/>
        <w:jc w:val="both"/>
        <w:textAlignment w:val="baseline"/>
        <w:rPr>
          <w:rFonts w:ascii="Arial" w:eastAsia="Times New Roman" w:hAnsi="Arial" w:cs="Arial"/>
          <w:sz w:val="24"/>
          <w:szCs w:val="24"/>
          <w:lang w:eastAsia="it-IT"/>
        </w:rPr>
      </w:pPr>
      <w:r w:rsidRPr="0020046F">
        <w:rPr>
          <w:rFonts w:ascii="Arial" w:eastAsia="Times New Roman" w:hAnsi="Arial" w:cs="Arial"/>
          <w:sz w:val="24"/>
          <w:szCs w:val="24"/>
          <w:lang w:eastAsia="it-IT"/>
        </w:rPr>
        <w:t>corrispettivi delle cessioni di materie prime e sussidiarie, di semilavorati e di altri beni mobili, esclusi quelli strumentali, acquistati o prodotti per essere impiegati nella produzione.</w:t>
      </w:r>
    </w:p>
    <w:p w14:paraId="54B9E948" w14:textId="77777777" w:rsidR="00171FC0" w:rsidRPr="0020046F" w:rsidRDefault="00171FC0" w:rsidP="00F80EE2">
      <w:pPr>
        <w:shd w:val="clear" w:color="auto" w:fill="FFFFFF"/>
        <w:spacing w:before="100" w:beforeAutospacing="1" w:after="100" w:afterAutospacing="1" w:line="240" w:lineRule="auto"/>
        <w:jc w:val="both"/>
        <w:textAlignment w:val="baseline"/>
        <w:rPr>
          <w:rFonts w:ascii="Arial" w:eastAsia="Times New Roman" w:hAnsi="Arial" w:cs="Arial"/>
          <w:sz w:val="24"/>
          <w:szCs w:val="24"/>
          <w:lang w:eastAsia="it-IT"/>
        </w:rPr>
      </w:pPr>
      <w:r w:rsidRPr="0020046F">
        <w:rPr>
          <w:rFonts w:ascii="Arial" w:eastAsia="Times New Roman" w:hAnsi="Arial" w:cs="Arial"/>
          <w:sz w:val="24"/>
          <w:szCs w:val="24"/>
          <w:lang w:eastAsia="it-IT"/>
        </w:rPr>
        <w:t>Per quanto riguarda il </w:t>
      </w:r>
      <w:r w:rsidRPr="0020046F">
        <w:rPr>
          <w:rFonts w:ascii="Arial" w:eastAsia="Times New Roman" w:hAnsi="Arial" w:cs="Arial"/>
          <w:b/>
          <w:bCs/>
          <w:sz w:val="24"/>
          <w:szCs w:val="24"/>
          <w:bdr w:val="none" w:sz="0" w:space="0" w:color="auto" w:frame="1"/>
          <w:lang w:eastAsia="it-IT"/>
        </w:rPr>
        <w:t>lavoro autonomo</w:t>
      </w:r>
      <w:r w:rsidRPr="0020046F">
        <w:rPr>
          <w:rFonts w:ascii="Arial" w:eastAsia="Times New Roman" w:hAnsi="Arial" w:cs="Arial"/>
          <w:sz w:val="24"/>
          <w:szCs w:val="24"/>
          <w:lang w:eastAsia="it-IT"/>
        </w:rPr>
        <w:t>, il reddito è definito in base all’articolo 54 del TUIR: corrisponde alla differenza tra i compensi in denaro o in natura percepiti nel periodo di imposta, anche sotto forma di partecipazione agli utili, e le spese sostenute nel periodo stesso, al netto dei contributi previdenziali e assistenziali.</w:t>
      </w:r>
    </w:p>
    <w:p w14:paraId="1DAC8AB0" w14:textId="77777777" w:rsidR="0020046F" w:rsidRPr="0020046F" w:rsidRDefault="00171FC0" w:rsidP="00F80EE2">
      <w:pPr>
        <w:shd w:val="clear" w:color="auto" w:fill="FFFFFF"/>
        <w:spacing w:before="100" w:beforeAutospacing="1" w:after="100" w:afterAutospacing="1" w:line="240" w:lineRule="auto"/>
        <w:jc w:val="both"/>
        <w:textAlignment w:val="baseline"/>
        <w:rPr>
          <w:rFonts w:ascii="Arial" w:eastAsia="Times New Roman" w:hAnsi="Arial" w:cs="Arial"/>
          <w:b/>
          <w:bCs/>
          <w:sz w:val="36"/>
          <w:szCs w:val="36"/>
          <w:bdr w:val="none" w:sz="0" w:space="0" w:color="auto" w:frame="1"/>
          <w:lang w:eastAsia="it-IT"/>
        </w:rPr>
      </w:pPr>
      <w:r w:rsidRPr="0020046F">
        <w:rPr>
          <w:rFonts w:ascii="Arial" w:eastAsia="Times New Roman" w:hAnsi="Arial" w:cs="Arial"/>
          <w:b/>
          <w:bCs/>
          <w:sz w:val="36"/>
          <w:szCs w:val="36"/>
          <w:bdr w:val="none" w:sz="0" w:space="0" w:color="auto" w:frame="1"/>
          <w:lang w:eastAsia="it-IT"/>
        </w:rPr>
        <w:t>Eccezioni</w:t>
      </w:r>
    </w:p>
    <w:p w14:paraId="7B3764DE" w14:textId="7F73EF34" w:rsidR="00171FC0" w:rsidRPr="0020046F" w:rsidRDefault="00171FC0" w:rsidP="00F80EE2">
      <w:pPr>
        <w:shd w:val="clear" w:color="auto" w:fill="FFFFFF"/>
        <w:spacing w:before="100" w:beforeAutospacing="1" w:after="100" w:afterAutospacing="1" w:line="240" w:lineRule="auto"/>
        <w:jc w:val="both"/>
        <w:textAlignment w:val="baseline"/>
        <w:rPr>
          <w:rFonts w:ascii="Arial" w:eastAsia="Times New Roman" w:hAnsi="Arial" w:cs="Arial"/>
          <w:sz w:val="24"/>
          <w:szCs w:val="24"/>
          <w:lang w:eastAsia="it-IT"/>
        </w:rPr>
      </w:pPr>
      <w:r w:rsidRPr="0020046F">
        <w:rPr>
          <w:rFonts w:ascii="Arial" w:eastAsia="Times New Roman" w:hAnsi="Arial" w:cs="Arial"/>
          <w:sz w:val="24"/>
          <w:szCs w:val="24"/>
          <w:lang w:eastAsia="it-IT"/>
        </w:rPr>
        <w:br/>
        <w:t>Il paletto relativo alla perdita di fatturato di aprile non è previsto nei seguenti casi:</w:t>
      </w:r>
    </w:p>
    <w:p w14:paraId="17258034" w14:textId="77777777" w:rsidR="00171FC0" w:rsidRPr="0020046F" w:rsidRDefault="00171FC0" w:rsidP="00F80EE2">
      <w:pPr>
        <w:numPr>
          <w:ilvl w:val="0"/>
          <w:numId w:val="13"/>
        </w:numPr>
        <w:shd w:val="clear" w:color="auto" w:fill="FFFFFF"/>
        <w:spacing w:before="100" w:beforeAutospacing="1" w:after="100" w:afterAutospacing="1" w:line="240" w:lineRule="auto"/>
        <w:jc w:val="both"/>
        <w:textAlignment w:val="baseline"/>
        <w:rPr>
          <w:rFonts w:ascii="Arial" w:eastAsia="Times New Roman" w:hAnsi="Arial" w:cs="Arial"/>
          <w:sz w:val="24"/>
          <w:szCs w:val="24"/>
          <w:lang w:eastAsia="it-IT"/>
        </w:rPr>
      </w:pPr>
      <w:r w:rsidRPr="0020046F">
        <w:rPr>
          <w:rFonts w:ascii="Arial" w:eastAsia="Times New Roman" w:hAnsi="Arial" w:cs="Arial"/>
          <w:sz w:val="24"/>
          <w:szCs w:val="24"/>
          <w:lang w:eastAsia="it-IT"/>
        </w:rPr>
        <w:t>soggetti costituiti dopo il primo gennaio 2019,</w:t>
      </w:r>
    </w:p>
    <w:p w14:paraId="14B3FF91" w14:textId="77777777" w:rsidR="00171FC0" w:rsidRPr="0020046F" w:rsidRDefault="00171FC0" w:rsidP="00F80EE2">
      <w:pPr>
        <w:numPr>
          <w:ilvl w:val="0"/>
          <w:numId w:val="13"/>
        </w:numPr>
        <w:shd w:val="clear" w:color="auto" w:fill="FFFFFF"/>
        <w:spacing w:before="100" w:beforeAutospacing="1" w:after="100" w:afterAutospacing="1" w:line="240" w:lineRule="auto"/>
        <w:jc w:val="both"/>
        <w:textAlignment w:val="baseline"/>
        <w:rPr>
          <w:rFonts w:ascii="Arial" w:eastAsia="Times New Roman" w:hAnsi="Arial" w:cs="Arial"/>
          <w:sz w:val="24"/>
          <w:szCs w:val="24"/>
          <w:lang w:eastAsia="it-IT"/>
        </w:rPr>
      </w:pPr>
      <w:r w:rsidRPr="0020046F">
        <w:rPr>
          <w:rFonts w:ascii="Arial" w:eastAsia="Times New Roman" w:hAnsi="Arial" w:cs="Arial"/>
          <w:sz w:val="24"/>
          <w:szCs w:val="24"/>
          <w:lang w:eastAsia="it-IT"/>
        </w:rPr>
        <w:t>soggetti con il domicilio fiscale o sede operativa nei comuni della prima zona rossa.</w:t>
      </w:r>
    </w:p>
    <w:p w14:paraId="2828E38A" w14:textId="77777777" w:rsidR="0020046F" w:rsidRPr="0020046F" w:rsidRDefault="00171FC0" w:rsidP="00F80EE2">
      <w:pPr>
        <w:shd w:val="clear" w:color="auto" w:fill="FFFFFF"/>
        <w:spacing w:before="100" w:beforeAutospacing="1" w:after="100" w:afterAutospacing="1" w:line="240" w:lineRule="auto"/>
        <w:jc w:val="both"/>
        <w:textAlignment w:val="baseline"/>
        <w:rPr>
          <w:rFonts w:ascii="Arial" w:eastAsia="Times New Roman" w:hAnsi="Arial" w:cs="Arial"/>
          <w:b/>
          <w:bCs/>
          <w:sz w:val="36"/>
          <w:szCs w:val="36"/>
          <w:bdr w:val="none" w:sz="0" w:space="0" w:color="auto" w:frame="1"/>
          <w:lang w:eastAsia="it-IT"/>
        </w:rPr>
      </w:pPr>
      <w:r w:rsidRPr="0020046F">
        <w:rPr>
          <w:rFonts w:ascii="Arial" w:eastAsia="Times New Roman" w:hAnsi="Arial" w:cs="Arial"/>
          <w:b/>
          <w:bCs/>
          <w:sz w:val="36"/>
          <w:szCs w:val="36"/>
          <w:bdr w:val="none" w:sz="0" w:space="0" w:color="auto" w:frame="1"/>
          <w:lang w:eastAsia="it-IT"/>
        </w:rPr>
        <w:t>Come e a chi fare richiesta</w:t>
      </w:r>
    </w:p>
    <w:p w14:paraId="58602BC0" w14:textId="5DA1EDB3" w:rsidR="00171FC0" w:rsidRPr="0020046F" w:rsidRDefault="00171FC0" w:rsidP="00F80EE2">
      <w:pPr>
        <w:shd w:val="clear" w:color="auto" w:fill="FFFFFF"/>
        <w:spacing w:before="100" w:beforeAutospacing="1" w:after="100" w:afterAutospacing="1" w:line="240" w:lineRule="auto"/>
        <w:jc w:val="both"/>
        <w:textAlignment w:val="baseline"/>
        <w:rPr>
          <w:rFonts w:ascii="Arial" w:eastAsia="Times New Roman" w:hAnsi="Arial" w:cs="Arial"/>
          <w:sz w:val="24"/>
          <w:szCs w:val="24"/>
          <w:lang w:eastAsia="it-IT"/>
        </w:rPr>
      </w:pPr>
      <w:r w:rsidRPr="0020046F">
        <w:rPr>
          <w:rFonts w:ascii="Arial" w:eastAsia="Times New Roman" w:hAnsi="Arial" w:cs="Arial"/>
          <w:sz w:val="24"/>
          <w:szCs w:val="24"/>
          <w:lang w:eastAsia="it-IT"/>
        </w:rPr>
        <w:br/>
        <w:t>Per ottenere i fondi occorrerà presentare domanda all’Agenzia delle Entrate in modalità digitale, autocertificando la sussistenza dei requisiti previsti. I controlli da parte dell’Agenzia e della Guardia di Finanza verranno effettuati solo in seguito, in modo da accorciare i tempi di erogazione.</w:t>
      </w:r>
    </w:p>
    <w:p w14:paraId="7C7B48ED" w14:textId="77777777" w:rsidR="00171FC0" w:rsidRPr="0020046F" w:rsidRDefault="00171FC0" w:rsidP="00F80EE2">
      <w:pPr>
        <w:shd w:val="clear" w:color="auto" w:fill="FFFFFF"/>
        <w:spacing w:before="100" w:beforeAutospacing="1" w:after="100" w:afterAutospacing="1" w:line="240" w:lineRule="auto"/>
        <w:jc w:val="both"/>
        <w:textAlignment w:val="baseline"/>
        <w:rPr>
          <w:rFonts w:ascii="Arial" w:eastAsia="Times New Roman" w:hAnsi="Arial" w:cs="Arial"/>
          <w:sz w:val="24"/>
          <w:szCs w:val="24"/>
          <w:lang w:eastAsia="it-IT"/>
        </w:rPr>
      </w:pPr>
      <w:r w:rsidRPr="0020046F">
        <w:rPr>
          <w:rFonts w:ascii="Arial" w:eastAsia="Times New Roman" w:hAnsi="Arial" w:cs="Arial"/>
          <w:sz w:val="24"/>
          <w:szCs w:val="24"/>
          <w:lang w:eastAsia="it-IT"/>
        </w:rPr>
        <w:t>I beneficiari potranno presentare la richiesta entro 60 giorni dalla data che sarà comunicata dall’Agenzia delle Entrate (al momento non sono ancora disponibili le procedure per presentare la domanda, che verranno dettagliate da apposito provvedimento dell’Agenzia delle Entrate successivamente alla pubblicazione in Gazzetta Ufficiale, e quindi all’entrata in vigore, del decreto Rilancio). La domanda dovrà essere accompagnata dalla autocertificazione di regolarità antimafia. A quel punto, il contributo verrà erogato tramite accredito diretto sul conto corrente o postale del beneficiario.</w:t>
      </w:r>
    </w:p>
    <w:p w14:paraId="7283FCFB" w14:textId="77777777" w:rsidR="0020046F" w:rsidRPr="0020046F" w:rsidRDefault="00171FC0" w:rsidP="00F80EE2">
      <w:pPr>
        <w:shd w:val="clear" w:color="auto" w:fill="FFFFFF"/>
        <w:spacing w:before="100" w:beforeAutospacing="1" w:after="100" w:afterAutospacing="1" w:line="240" w:lineRule="auto"/>
        <w:jc w:val="both"/>
        <w:textAlignment w:val="baseline"/>
        <w:rPr>
          <w:rFonts w:ascii="Arial" w:eastAsia="Times New Roman" w:hAnsi="Arial" w:cs="Arial"/>
          <w:b/>
          <w:bCs/>
          <w:sz w:val="36"/>
          <w:szCs w:val="36"/>
          <w:bdr w:val="none" w:sz="0" w:space="0" w:color="auto" w:frame="1"/>
          <w:lang w:eastAsia="it-IT"/>
        </w:rPr>
      </w:pPr>
      <w:r w:rsidRPr="0020046F">
        <w:rPr>
          <w:rFonts w:ascii="Arial" w:eastAsia="Times New Roman" w:hAnsi="Arial" w:cs="Arial"/>
          <w:b/>
          <w:bCs/>
          <w:sz w:val="36"/>
          <w:szCs w:val="36"/>
          <w:bdr w:val="none" w:sz="0" w:space="0" w:color="auto" w:frame="1"/>
          <w:lang w:eastAsia="it-IT"/>
        </w:rPr>
        <w:t>Controlli successivi all’erogazione</w:t>
      </w:r>
    </w:p>
    <w:p w14:paraId="20A9A6AF" w14:textId="5397682A" w:rsidR="00171FC0" w:rsidRPr="0020046F" w:rsidRDefault="00171FC0" w:rsidP="00F80EE2">
      <w:pPr>
        <w:shd w:val="clear" w:color="auto" w:fill="FFFFFF"/>
        <w:spacing w:before="100" w:beforeAutospacing="1" w:after="100" w:afterAutospacing="1" w:line="240" w:lineRule="auto"/>
        <w:jc w:val="both"/>
        <w:textAlignment w:val="baseline"/>
        <w:rPr>
          <w:rFonts w:ascii="Arial" w:eastAsia="Times New Roman" w:hAnsi="Arial" w:cs="Arial"/>
          <w:sz w:val="24"/>
          <w:szCs w:val="24"/>
          <w:lang w:eastAsia="it-IT"/>
        </w:rPr>
      </w:pPr>
      <w:r w:rsidRPr="0020046F">
        <w:rPr>
          <w:rFonts w:ascii="Arial" w:eastAsia="Times New Roman" w:hAnsi="Arial" w:cs="Arial"/>
          <w:sz w:val="24"/>
          <w:szCs w:val="24"/>
          <w:lang w:eastAsia="it-IT"/>
        </w:rPr>
        <w:br/>
        <w:t xml:space="preserve">Solo in seguito all’erogazione del contributo, l’Agenzia delle Entrare comunicherà i dati ricevuti alla Guardia di Finanza, che li riscontrerà con quelli in possesso dal Ministero dell’Interno. E se si </w:t>
      </w:r>
      <w:r w:rsidRPr="0020046F">
        <w:rPr>
          <w:rFonts w:ascii="Arial" w:eastAsia="Times New Roman" w:hAnsi="Arial" w:cs="Arial"/>
          <w:sz w:val="24"/>
          <w:szCs w:val="24"/>
          <w:lang w:eastAsia="it-IT"/>
        </w:rPr>
        <w:lastRenderedPageBreak/>
        <w:t>verificasse che ai beneficiari non spettavano contributi richiesti, nella loro totalità o in parte, il rischio è quello di incappare nell’accusa di indebita percezione e truffa ai danni dello Stato. L’importo erogato sarebbe recuperato e sarebbero applicate le sanzioni previste dalla legge.</w:t>
      </w:r>
    </w:p>
    <w:p w14:paraId="153DDFFF" w14:textId="77777777" w:rsidR="00171FC0" w:rsidRPr="003B2273" w:rsidRDefault="00171FC0">
      <w:pPr>
        <w:rPr>
          <w:rFonts w:ascii="Arial" w:hAnsi="Arial" w:cs="Arial"/>
          <w:sz w:val="24"/>
          <w:szCs w:val="24"/>
        </w:rPr>
      </w:pPr>
    </w:p>
    <w:sectPr w:rsidR="00171FC0" w:rsidRPr="003B2273" w:rsidSect="00F80EE2">
      <w:pgSz w:w="11906" w:h="16838"/>
      <w:pgMar w:top="851" w:right="707"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D03B1"/>
    <w:multiLevelType w:val="multilevel"/>
    <w:tmpl w:val="734C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14C6C"/>
    <w:multiLevelType w:val="multilevel"/>
    <w:tmpl w:val="1C70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82496"/>
    <w:multiLevelType w:val="multilevel"/>
    <w:tmpl w:val="AC3A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CC16D0"/>
    <w:multiLevelType w:val="multilevel"/>
    <w:tmpl w:val="D294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2E01B0"/>
    <w:multiLevelType w:val="multilevel"/>
    <w:tmpl w:val="B68C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222637"/>
    <w:multiLevelType w:val="multilevel"/>
    <w:tmpl w:val="8556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954717"/>
    <w:multiLevelType w:val="multilevel"/>
    <w:tmpl w:val="E364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3B5AA1"/>
    <w:multiLevelType w:val="multilevel"/>
    <w:tmpl w:val="2CBC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C06491"/>
    <w:multiLevelType w:val="multilevel"/>
    <w:tmpl w:val="9736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3B1D01"/>
    <w:multiLevelType w:val="multilevel"/>
    <w:tmpl w:val="D666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B02D4C"/>
    <w:multiLevelType w:val="multilevel"/>
    <w:tmpl w:val="0278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FB2238"/>
    <w:multiLevelType w:val="multilevel"/>
    <w:tmpl w:val="31D88438"/>
    <w:lvl w:ilvl="0">
      <w:start w:val="1"/>
      <w:numFmt w:val="decimal"/>
      <w:lvlText w:val="%1-"/>
      <w:lvlJc w:val="left"/>
      <w:pPr>
        <w:tabs>
          <w:tab w:val="num" w:pos="720"/>
        </w:tabs>
        <w:ind w:left="720" w:hanging="360"/>
      </w:pPr>
      <w:rPr>
        <w:rFonts w:ascii="Verdana" w:eastAsia="Times New Roman" w:hAnsi="Verdan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3263F5"/>
    <w:multiLevelType w:val="multilevel"/>
    <w:tmpl w:val="EFDA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5"/>
  </w:num>
  <w:num w:numId="4">
    <w:abstractNumId w:val="4"/>
  </w:num>
  <w:num w:numId="5">
    <w:abstractNumId w:val="9"/>
  </w:num>
  <w:num w:numId="6">
    <w:abstractNumId w:val="6"/>
  </w:num>
  <w:num w:numId="7">
    <w:abstractNumId w:val="1"/>
  </w:num>
  <w:num w:numId="8">
    <w:abstractNumId w:val="10"/>
  </w:num>
  <w:num w:numId="9">
    <w:abstractNumId w:val="3"/>
  </w:num>
  <w:num w:numId="10">
    <w:abstractNumId w:val="8"/>
  </w:num>
  <w:num w:numId="11">
    <w:abstractNumId w:val="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BA"/>
    <w:rsid w:val="00171FC0"/>
    <w:rsid w:val="001E5C3A"/>
    <w:rsid w:val="0020046F"/>
    <w:rsid w:val="003B2273"/>
    <w:rsid w:val="00472DBA"/>
    <w:rsid w:val="004E7B19"/>
    <w:rsid w:val="0071714D"/>
    <w:rsid w:val="00931B1A"/>
    <w:rsid w:val="00D03F70"/>
    <w:rsid w:val="00F80E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7201C"/>
  <w15:chartTrackingRefBased/>
  <w15:docId w15:val="{3A2276D4-BDAE-4382-8ACA-8C6E5CCF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72D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472D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472D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F80EE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72DBA"/>
    <w:pPr>
      <w:ind w:left="720"/>
      <w:contextualSpacing/>
    </w:pPr>
  </w:style>
  <w:style w:type="character" w:customStyle="1" w:styleId="Titolo1Carattere">
    <w:name w:val="Titolo 1 Carattere"/>
    <w:basedOn w:val="Carpredefinitoparagrafo"/>
    <w:link w:val="Titolo1"/>
    <w:uiPriority w:val="9"/>
    <w:rsid w:val="00472DBA"/>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semiHidden/>
    <w:rsid w:val="00472DBA"/>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472DBA"/>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semiHidden/>
    <w:rsid w:val="00F80EE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79121">
      <w:bodyDiv w:val="1"/>
      <w:marLeft w:val="0"/>
      <w:marRight w:val="0"/>
      <w:marTop w:val="0"/>
      <w:marBottom w:val="0"/>
      <w:divBdr>
        <w:top w:val="none" w:sz="0" w:space="0" w:color="auto"/>
        <w:left w:val="none" w:sz="0" w:space="0" w:color="auto"/>
        <w:bottom w:val="none" w:sz="0" w:space="0" w:color="auto"/>
        <w:right w:val="none" w:sz="0" w:space="0" w:color="auto"/>
      </w:divBdr>
      <w:divsChild>
        <w:div w:id="625889745">
          <w:marLeft w:val="0"/>
          <w:marRight w:val="0"/>
          <w:marTop w:val="0"/>
          <w:marBottom w:val="0"/>
          <w:divBdr>
            <w:top w:val="none" w:sz="0" w:space="0" w:color="auto"/>
            <w:left w:val="none" w:sz="0" w:space="0" w:color="auto"/>
            <w:bottom w:val="none" w:sz="0" w:space="0" w:color="auto"/>
            <w:right w:val="none" w:sz="0" w:space="0" w:color="auto"/>
          </w:divBdr>
          <w:divsChild>
            <w:div w:id="1095399483">
              <w:marLeft w:val="-360"/>
              <w:marRight w:val="-360"/>
              <w:marTop w:val="0"/>
              <w:marBottom w:val="0"/>
              <w:divBdr>
                <w:top w:val="none" w:sz="0" w:space="0" w:color="auto"/>
                <w:left w:val="none" w:sz="0" w:space="0" w:color="auto"/>
                <w:bottom w:val="none" w:sz="0" w:space="0" w:color="auto"/>
                <w:right w:val="none" w:sz="0" w:space="0" w:color="auto"/>
              </w:divBdr>
              <w:divsChild>
                <w:div w:id="553735366">
                  <w:marLeft w:val="0"/>
                  <w:marRight w:val="0"/>
                  <w:marTop w:val="0"/>
                  <w:marBottom w:val="0"/>
                  <w:divBdr>
                    <w:top w:val="none" w:sz="0" w:space="0" w:color="auto"/>
                    <w:left w:val="none" w:sz="0" w:space="0" w:color="auto"/>
                    <w:bottom w:val="none" w:sz="0" w:space="0" w:color="auto"/>
                    <w:right w:val="none" w:sz="0" w:space="0" w:color="auto"/>
                  </w:divBdr>
                  <w:divsChild>
                    <w:div w:id="1538660514">
                      <w:marLeft w:val="0"/>
                      <w:marRight w:val="0"/>
                      <w:marTop w:val="0"/>
                      <w:marBottom w:val="0"/>
                      <w:divBdr>
                        <w:top w:val="none" w:sz="0" w:space="0" w:color="auto"/>
                        <w:left w:val="none" w:sz="0" w:space="0" w:color="auto"/>
                        <w:bottom w:val="none" w:sz="0" w:space="0" w:color="auto"/>
                        <w:right w:val="none" w:sz="0" w:space="0" w:color="auto"/>
                      </w:divBdr>
                      <w:divsChild>
                        <w:div w:id="958531452">
                          <w:marLeft w:val="0"/>
                          <w:marRight w:val="0"/>
                          <w:marTop w:val="0"/>
                          <w:marBottom w:val="0"/>
                          <w:divBdr>
                            <w:top w:val="none" w:sz="0" w:space="0" w:color="auto"/>
                            <w:left w:val="none" w:sz="0" w:space="0" w:color="auto"/>
                            <w:bottom w:val="none" w:sz="0" w:space="0" w:color="auto"/>
                            <w:right w:val="none" w:sz="0" w:space="0" w:color="auto"/>
                          </w:divBdr>
                        </w:div>
                        <w:div w:id="7244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765600">
          <w:marLeft w:val="0"/>
          <w:marRight w:val="0"/>
          <w:marTop w:val="0"/>
          <w:marBottom w:val="0"/>
          <w:divBdr>
            <w:top w:val="none" w:sz="0" w:space="0" w:color="auto"/>
            <w:left w:val="none" w:sz="0" w:space="0" w:color="auto"/>
            <w:bottom w:val="none" w:sz="0" w:space="0" w:color="auto"/>
            <w:right w:val="none" w:sz="0" w:space="0" w:color="auto"/>
          </w:divBdr>
          <w:divsChild>
            <w:div w:id="1710640277">
              <w:marLeft w:val="-300"/>
              <w:marRight w:val="-300"/>
              <w:marTop w:val="0"/>
              <w:marBottom w:val="0"/>
              <w:divBdr>
                <w:top w:val="none" w:sz="0" w:space="0" w:color="auto"/>
                <w:left w:val="none" w:sz="0" w:space="0" w:color="auto"/>
                <w:bottom w:val="none" w:sz="0" w:space="0" w:color="auto"/>
                <w:right w:val="none" w:sz="0" w:space="0" w:color="auto"/>
              </w:divBdr>
              <w:divsChild>
                <w:div w:id="10960202">
                  <w:marLeft w:val="0"/>
                  <w:marRight w:val="0"/>
                  <w:marTop w:val="0"/>
                  <w:marBottom w:val="0"/>
                  <w:divBdr>
                    <w:top w:val="none" w:sz="0" w:space="0" w:color="auto"/>
                    <w:left w:val="none" w:sz="0" w:space="0" w:color="auto"/>
                    <w:bottom w:val="none" w:sz="0" w:space="0" w:color="auto"/>
                    <w:right w:val="none" w:sz="0" w:space="0" w:color="auto"/>
                  </w:divBdr>
                  <w:divsChild>
                    <w:div w:id="1781097472">
                      <w:marLeft w:val="0"/>
                      <w:marRight w:val="0"/>
                      <w:marTop w:val="0"/>
                      <w:marBottom w:val="0"/>
                      <w:divBdr>
                        <w:top w:val="none" w:sz="0" w:space="0" w:color="auto"/>
                        <w:left w:val="none" w:sz="0" w:space="0" w:color="auto"/>
                        <w:bottom w:val="none" w:sz="0" w:space="0" w:color="auto"/>
                        <w:right w:val="none" w:sz="0" w:space="0" w:color="auto"/>
                      </w:divBdr>
                      <w:divsChild>
                        <w:div w:id="1036349456">
                          <w:marLeft w:val="0"/>
                          <w:marRight w:val="0"/>
                          <w:marTop w:val="0"/>
                          <w:marBottom w:val="390"/>
                          <w:divBdr>
                            <w:top w:val="none" w:sz="0" w:space="0" w:color="auto"/>
                            <w:left w:val="none" w:sz="0" w:space="0" w:color="auto"/>
                            <w:bottom w:val="none" w:sz="0" w:space="0" w:color="auto"/>
                            <w:right w:val="none" w:sz="0" w:space="0" w:color="auto"/>
                          </w:divBdr>
                          <w:divsChild>
                            <w:div w:id="1808888404">
                              <w:marLeft w:val="0"/>
                              <w:marRight w:val="0"/>
                              <w:marTop w:val="0"/>
                              <w:marBottom w:val="0"/>
                              <w:divBdr>
                                <w:top w:val="none" w:sz="0" w:space="0" w:color="auto"/>
                                <w:left w:val="none" w:sz="0" w:space="0" w:color="auto"/>
                                <w:bottom w:val="none" w:sz="0" w:space="0" w:color="auto"/>
                                <w:right w:val="none" w:sz="0" w:space="0" w:color="auto"/>
                              </w:divBdr>
                            </w:div>
                          </w:divsChild>
                        </w:div>
                        <w:div w:id="54474087">
                          <w:marLeft w:val="-360"/>
                          <w:marRight w:val="-360"/>
                          <w:marTop w:val="0"/>
                          <w:marBottom w:val="0"/>
                          <w:divBdr>
                            <w:top w:val="none" w:sz="0" w:space="0" w:color="auto"/>
                            <w:left w:val="none" w:sz="0" w:space="0" w:color="auto"/>
                            <w:bottom w:val="none" w:sz="0" w:space="0" w:color="auto"/>
                            <w:right w:val="none" w:sz="0" w:space="0" w:color="auto"/>
                          </w:divBdr>
                          <w:divsChild>
                            <w:div w:id="855925790">
                              <w:marLeft w:val="0"/>
                              <w:marRight w:val="0"/>
                              <w:marTop w:val="0"/>
                              <w:marBottom w:val="0"/>
                              <w:divBdr>
                                <w:top w:val="none" w:sz="0" w:space="0" w:color="auto"/>
                                <w:left w:val="none" w:sz="0" w:space="0" w:color="auto"/>
                                <w:bottom w:val="none" w:sz="0" w:space="0" w:color="auto"/>
                                <w:right w:val="none" w:sz="0" w:space="0" w:color="auto"/>
                              </w:divBdr>
                              <w:divsChild>
                                <w:div w:id="585773528">
                                  <w:marLeft w:val="0"/>
                                  <w:marRight w:val="0"/>
                                  <w:marTop w:val="0"/>
                                  <w:marBottom w:val="0"/>
                                  <w:divBdr>
                                    <w:top w:val="none" w:sz="0" w:space="0" w:color="auto"/>
                                    <w:left w:val="none" w:sz="0" w:space="0" w:color="auto"/>
                                    <w:bottom w:val="none" w:sz="0" w:space="0" w:color="auto"/>
                                    <w:right w:val="none" w:sz="0" w:space="0" w:color="auto"/>
                                  </w:divBdr>
                                  <w:divsChild>
                                    <w:div w:id="1609317147">
                                      <w:marLeft w:val="0"/>
                                      <w:marRight w:val="0"/>
                                      <w:marTop w:val="0"/>
                                      <w:marBottom w:val="0"/>
                                      <w:divBdr>
                                        <w:top w:val="none" w:sz="0" w:space="0" w:color="auto"/>
                                        <w:left w:val="none" w:sz="0" w:space="0" w:color="auto"/>
                                        <w:bottom w:val="none" w:sz="0" w:space="0" w:color="auto"/>
                                        <w:right w:val="none" w:sz="0" w:space="0" w:color="auto"/>
                                      </w:divBdr>
                                      <w:divsChild>
                                        <w:div w:id="1784618042">
                                          <w:marLeft w:val="0"/>
                                          <w:marRight w:val="0"/>
                                          <w:marTop w:val="0"/>
                                          <w:marBottom w:val="240"/>
                                          <w:divBdr>
                                            <w:top w:val="none" w:sz="0" w:space="0" w:color="auto"/>
                                            <w:left w:val="none" w:sz="0" w:space="0" w:color="auto"/>
                                            <w:bottom w:val="none" w:sz="0" w:space="0" w:color="auto"/>
                                            <w:right w:val="none" w:sz="0" w:space="0" w:color="auto"/>
                                          </w:divBdr>
                                          <w:divsChild>
                                            <w:div w:id="248731246">
                                              <w:marLeft w:val="0"/>
                                              <w:marRight w:val="0"/>
                                              <w:marTop w:val="0"/>
                                              <w:marBottom w:val="0"/>
                                              <w:divBdr>
                                                <w:top w:val="none" w:sz="0" w:space="0" w:color="auto"/>
                                                <w:left w:val="none" w:sz="0" w:space="0" w:color="auto"/>
                                                <w:bottom w:val="none" w:sz="0" w:space="0" w:color="auto"/>
                                                <w:right w:val="none" w:sz="0" w:space="0" w:color="auto"/>
                                              </w:divBdr>
                                              <w:divsChild>
                                                <w:div w:id="10247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4876">
                                          <w:marLeft w:val="0"/>
                                          <w:marRight w:val="0"/>
                                          <w:marTop w:val="0"/>
                                          <w:marBottom w:val="240"/>
                                          <w:divBdr>
                                            <w:top w:val="none" w:sz="0" w:space="0" w:color="auto"/>
                                            <w:left w:val="none" w:sz="0" w:space="0" w:color="auto"/>
                                            <w:bottom w:val="none" w:sz="0" w:space="0" w:color="auto"/>
                                            <w:right w:val="none" w:sz="0" w:space="0" w:color="auto"/>
                                          </w:divBdr>
                                          <w:divsChild>
                                            <w:div w:id="185194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133429">
                          <w:marLeft w:val="0"/>
                          <w:marRight w:val="0"/>
                          <w:marTop w:val="315"/>
                          <w:marBottom w:val="0"/>
                          <w:divBdr>
                            <w:top w:val="none" w:sz="0" w:space="0" w:color="auto"/>
                            <w:left w:val="none" w:sz="0" w:space="0" w:color="auto"/>
                            <w:bottom w:val="none" w:sz="0" w:space="0" w:color="auto"/>
                            <w:right w:val="none" w:sz="0" w:space="0" w:color="auto"/>
                          </w:divBdr>
                          <w:divsChild>
                            <w:div w:id="8159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44387">
      <w:bodyDiv w:val="1"/>
      <w:marLeft w:val="0"/>
      <w:marRight w:val="0"/>
      <w:marTop w:val="0"/>
      <w:marBottom w:val="0"/>
      <w:divBdr>
        <w:top w:val="none" w:sz="0" w:space="0" w:color="auto"/>
        <w:left w:val="none" w:sz="0" w:space="0" w:color="auto"/>
        <w:bottom w:val="none" w:sz="0" w:space="0" w:color="auto"/>
        <w:right w:val="none" w:sz="0" w:space="0" w:color="auto"/>
      </w:divBdr>
      <w:divsChild>
        <w:div w:id="573398289">
          <w:marLeft w:val="0"/>
          <w:marRight w:val="0"/>
          <w:marTop w:val="0"/>
          <w:marBottom w:val="0"/>
          <w:divBdr>
            <w:top w:val="none" w:sz="0" w:space="0" w:color="auto"/>
            <w:left w:val="none" w:sz="0" w:space="0" w:color="auto"/>
            <w:bottom w:val="none" w:sz="0" w:space="0" w:color="auto"/>
            <w:right w:val="none" w:sz="0" w:space="0" w:color="auto"/>
          </w:divBdr>
          <w:divsChild>
            <w:div w:id="358511251">
              <w:marLeft w:val="0"/>
              <w:marRight w:val="0"/>
              <w:marTop w:val="0"/>
              <w:marBottom w:val="0"/>
              <w:divBdr>
                <w:top w:val="none" w:sz="0" w:space="0" w:color="auto"/>
                <w:left w:val="none" w:sz="0" w:space="0" w:color="auto"/>
                <w:bottom w:val="none" w:sz="0" w:space="0" w:color="auto"/>
                <w:right w:val="none" w:sz="0" w:space="0" w:color="auto"/>
              </w:divBdr>
              <w:divsChild>
                <w:div w:id="1122925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003730027">
          <w:marLeft w:val="0"/>
          <w:marRight w:val="0"/>
          <w:marTop w:val="0"/>
          <w:marBottom w:val="0"/>
          <w:divBdr>
            <w:top w:val="none" w:sz="0" w:space="0" w:color="auto"/>
            <w:left w:val="none" w:sz="0" w:space="0" w:color="auto"/>
            <w:bottom w:val="none" w:sz="0" w:space="0" w:color="auto"/>
            <w:right w:val="none" w:sz="0" w:space="0" w:color="auto"/>
          </w:divBdr>
          <w:divsChild>
            <w:div w:id="480275140">
              <w:marLeft w:val="0"/>
              <w:marRight w:val="0"/>
              <w:marTop w:val="0"/>
              <w:marBottom w:val="0"/>
              <w:divBdr>
                <w:top w:val="none" w:sz="0" w:space="0" w:color="auto"/>
                <w:left w:val="none" w:sz="0" w:space="0" w:color="auto"/>
                <w:bottom w:val="none" w:sz="0" w:space="0" w:color="auto"/>
                <w:right w:val="none" w:sz="0" w:space="0" w:color="auto"/>
              </w:divBdr>
              <w:divsChild>
                <w:div w:id="1117019257">
                  <w:marLeft w:val="0"/>
                  <w:marRight w:val="0"/>
                  <w:marTop w:val="0"/>
                  <w:marBottom w:val="0"/>
                  <w:divBdr>
                    <w:top w:val="none" w:sz="0" w:space="0" w:color="auto"/>
                    <w:left w:val="none" w:sz="0" w:space="0" w:color="auto"/>
                    <w:bottom w:val="none" w:sz="0" w:space="0" w:color="auto"/>
                    <w:right w:val="none" w:sz="0" w:space="0" w:color="auto"/>
                  </w:divBdr>
                  <w:divsChild>
                    <w:div w:id="234708106">
                      <w:marLeft w:val="0"/>
                      <w:marRight w:val="0"/>
                      <w:marTop w:val="0"/>
                      <w:marBottom w:val="0"/>
                      <w:divBdr>
                        <w:top w:val="none" w:sz="0" w:space="0" w:color="auto"/>
                        <w:left w:val="none" w:sz="0" w:space="0" w:color="auto"/>
                        <w:bottom w:val="none" w:sz="0" w:space="0" w:color="auto"/>
                        <w:right w:val="none" w:sz="0" w:space="0" w:color="auto"/>
                      </w:divBdr>
                      <w:divsChild>
                        <w:div w:id="123931277">
                          <w:marLeft w:val="0"/>
                          <w:marRight w:val="0"/>
                          <w:marTop w:val="0"/>
                          <w:marBottom w:val="0"/>
                          <w:divBdr>
                            <w:top w:val="none" w:sz="0" w:space="0" w:color="auto"/>
                            <w:left w:val="none" w:sz="0" w:space="0" w:color="auto"/>
                            <w:bottom w:val="none" w:sz="0" w:space="0" w:color="auto"/>
                            <w:right w:val="none" w:sz="0" w:space="0" w:color="auto"/>
                          </w:divBdr>
                        </w:div>
                        <w:div w:id="1155995493">
                          <w:marLeft w:val="0"/>
                          <w:marRight w:val="0"/>
                          <w:marTop w:val="0"/>
                          <w:marBottom w:val="0"/>
                          <w:divBdr>
                            <w:top w:val="none" w:sz="0" w:space="0" w:color="auto"/>
                            <w:left w:val="none" w:sz="0" w:space="0" w:color="auto"/>
                            <w:bottom w:val="none" w:sz="0" w:space="0" w:color="auto"/>
                            <w:right w:val="none" w:sz="0" w:space="0" w:color="auto"/>
                          </w:divBdr>
                          <w:divsChild>
                            <w:div w:id="762186976">
                              <w:marLeft w:val="0"/>
                              <w:marRight w:val="0"/>
                              <w:marTop w:val="0"/>
                              <w:marBottom w:val="0"/>
                              <w:divBdr>
                                <w:top w:val="none" w:sz="0" w:space="0" w:color="auto"/>
                                <w:left w:val="none" w:sz="0" w:space="0" w:color="auto"/>
                                <w:bottom w:val="none" w:sz="0" w:space="0" w:color="auto"/>
                                <w:right w:val="none" w:sz="0" w:space="0" w:color="auto"/>
                              </w:divBdr>
                              <w:divsChild>
                                <w:div w:id="1039554217">
                                  <w:marLeft w:val="0"/>
                                  <w:marRight w:val="0"/>
                                  <w:marTop w:val="0"/>
                                  <w:marBottom w:val="0"/>
                                  <w:divBdr>
                                    <w:top w:val="none" w:sz="0" w:space="0" w:color="auto"/>
                                    <w:left w:val="none" w:sz="0" w:space="0" w:color="auto"/>
                                    <w:bottom w:val="none" w:sz="0" w:space="0" w:color="auto"/>
                                    <w:right w:val="none" w:sz="0" w:space="0" w:color="auto"/>
                                  </w:divBdr>
                                </w:div>
                              </w:divsChild>
                            </w:div>
                            <w:div w:id="523715357">
                              <w:marLeft w:val="0"/>
                              <w:marRight w:val="0"/>
                              <w:marTop w:val="0"/>
                              <w:marBottom w:val="0"/>
                              <w:divBdr>
                                <w:top w:val="none" w:sz="0" w:space="0" w:color="auto"/>
                                <w:left w:val="none" w:sz="0" w:space="0" w:color="auto"/>
                                <w:bottom w:val="none" w:sz="0" w:space="0" w:color="auto"/>
                                <w:right w:val="none" w:sz="0" w:space="0" w:color="auto"/>
                              </w:divBdr>
                              <w:divsChild>
                                <w:div w:id="1959603184">
                                  <w:marLeft w:val="0"/>
                                  <w:marRight w:val="0"/>
                                  <w:marTop w:val="0"/>
                                  <w:marBottom w:val="0"/>
                                  <w:divBdr>
                                    <w:top w:val="none" w:sz="0" w:space="0" w:color="auto"/>
                                    <w:left w:val="none" w:sz="0" w:space="0" w:color="auto"/>
                                    <w:bottom w:val="none" w:sz="0" w:space="0" w:color="auto"/>
                                    <w:right w:val="none" w:sz="0" w:space="0" w:color="auto"/>
                                  </w:divBdr>
                                </w:div>
                              </w:divsChild>
                            </w:div>
                            <w:div w:id="1966960576">
                              <w:marLeft w:val="0"/>
                              <w:marRight w:val="0"/>
                              <w:marTop w:val="0"/>
                              <w:marBottom w:val="0"/>
                              <w:divBdr>
                                <w:top w:val="none" w:sz="0" w:space="0" w:color="auto"/>
                                <w:left w:val="none" w:sz="0" w:space="0" w:color="auto"/>
                                <w:bottom w:val="none" w:sz="0" w:space="0" w:color="auto"/>
                                <w:right w:val="none" w:sz="0" w:space="0" w:color="auto"/>
                              </w:divBdr>
                              <w:divsChild>
                                <w:div w:id="131367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1927">
                          <w:marLeft w:val="0"/>
                          <w:marRight w:val="0"/>
                          <w:marTop w:val="0"/>
                          <w:marBottom w:val="0"/>
                          <w:divBdr>
                            <w:top w:val="none" w:sz="0" w:space="0" w:color="auto"/>
                            <w:left w:val="none" w:sz="0" w:space="0" w:color="auto"/>
                            <w:bottom w:val="none" w:sz="0" w:space="0" w:color="auto"/>
                            <w:right w:val="none" w:sz="0" w:space="0" w:color="auto"/>
                          </w:divBdr>
                          <w:divsChild>
                            <w:div w:id="706300417">
                              <w:marLeft w:val="0"/>
                              <w:marRight w:val="0"/>
                              <w:marTop w:val="0"/>
                              <w:marBottom w:val="0"/>
                              <w:divBdr>
                                <w:top w:val="none" w:sz="0" w:space="0" w:color="auto"/>
                                <w:left w:val="none" w:sz="0" w:space="0" w:color="auto"/>
                                <w:bottom w:val="none" w:sz="0" w:space="0" w:color="auto"/>
                                <w:right w:val="none" w:sz="0" w:space="0" w:color="auto"/>
                              </w:divBdr>
                              <w:divsChild>
                                <w:div w:id="284391664">
                                  <w:marLeft w:val="-696"/>
                                  <w:marRight w:val="0"/>
                                  <w:marTop w:val="0"/>
                                  <w:marBottom w:val="0"/>
                                  <w:divBdr>
                                    <w:top w:val="none" w:sz="0" w:space="0" w:color="auto"/>
                                    <w:left w:val="none" w:sz="0" w:space="0" w:color="auto"/>
                                    <w:bottom w:val="none" w:sz="0" w:space="0" w:color="auto"/>
                                    <w:right w:val="none" w:sz="0" w:space="0" w:color="auto"/>
                                  </w:divBdr>
                                </w:div>
                              </w:divsChild>
                            </w:div>
                          </w:divsChild>
                        </w:div>
                        <w:div w:id="890000771">
                          <w:marLeft w:val="0"/>
                          <w:marRight w:val="0"/>
                          <w:marTop w:val="0"/>
                          <w:marBottom w:val="0"/>
                          <w:divBdr>
                            <w:top w:val="none" w:sz="0" w:space="0" w:color="auto"/>
                            <w:left w:val="none" w:sz="0" w:space="0" w:color="auto"/>
                            <w:bottom w:val="none" w:sz="0" w:space="0" w:color="auto"/>
                            <w:right w:val="none" w:sz="0" w:space="0" w:color="auto"/>
                          </w:divBdr>
                          <w:divsChild>
                            <w:div w:id="2090534701">
                              <w:marLeft w:val="0"/>
                              <w:marRight w:val="0"/>
                              <w:marTop w:val="0"/>
                              <w:marBottom w:val="0"/>
                              <w:divBdr>
                                <w:top w:val="none" w:sz="0" w:space="0" w:color="auto"/>
                                <w:left w:val="none" w:sz="0" w:space="0" w:color="auto"/>
                                <w:bottom w:val="none" w:sz="0" w:space="0" w:color="auto"/>
                                <w:right w:val="none" w:sz="0" w:space="0" w:color="auto"/>
                              </w:divBdr>
                              <w:divsChild>
                                <w:div w:id="1326399375">
                                  <w:marLeft w:val="0"/>
                                  <w:marRight w:val="0"/>
                                  <w:marTop w:val="0"/>
                                  <w:marBottom w:val="0"/>
                                  <w:divBdr>
                                    <w:top w:val="none" w:sz="0" w:space="0" w:color="auto"/>
                                    <w:left w:val="none" w:sz="0" w:space="0" w:color="auto"/>
                                    <w:bottom w:val="none" w:sz="0" w:space="0" w:color="auto"/>
                                    <w:right w:val="none" w:sz="0" w:space="0" w:color="auto"/>
                                  </w:divBdr>
                                  <w:divsChild>
                                    <w:div w:id="10242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4931">
                              <w:marLeft w:val="0"/>
                              <w:marRight w:val="0"/>
                              <w:marTop w:val="0"/>
                              <w:marBottom w:val="0"/>
                              <w:divBdr>
                                <w:top w:val="none" w:sz="0" w:space="0" w:color="auto"/>
                                <w:left w:val="none" w:sz="0" w:space="0" w:color="auto"/>
                                <w:bottom w:val="none" w:sz="0" w:space="0" w:color="auto"/>
                                <w:right w:val="none" w:sz="0" w:space="0" w:color="auto"/>
                              </w:divBdr>
                            </w:div>
                          </w:divsChild>
                        </w:div>
                        <w:div w:id="125396973">
                          <w:marLeft w:val="0"/>
                          <w:marRight w:val="0"/>
                          <w:marTop w:val="0"/>
                          <w:marBottom w:val="0"/>
                          <w:divBdr>
                            <w:top w:val="none" w:sz="0" w:space="0" w:color="auto"/>
                            <w:left w:val="none" w:sz="0" w:space="0" w:color="auto"/>
                            <w:bottom w:val="none" w:sz="0" w:space="0" w:color="auto"/>
                            <w:right w:val="none" w:sz="0" w:space="0" w:color="auto"/>
                          </w:divBdr>
                          <w:divsChild>
                            <w:div w:id="1054306022">
                              <w:marLeft w:val="0"/>
                              <w:marRight w:val="0"/>
                              <w:marTop w:val="0"/>
                              <w:marBottom w:val="240"/>
                              <w:divBdr>
                                <w:top w:val="none" w:sz="0" w:space="0" w:color="auto"/>
                                <w:left w:val="none" w:sz="0" w:space="0" w:color="auto"/>
                                <w:bottom w:val="none" w:sz="0" w:space="0" w:color="auto"/>
                                <w:right w:val="none" w:sz="0" w:space="0" w:color="auto"/>
                              </w:divBdr>
                              <w:divsChild>
                                <w:div w:id="391006745">
                                  <w:marLeft w:val="0"/>
                                  <w:marRight w:val="0"/>
                                  <w:marTop w:val="0"/>
                                  <w:marBottom w:val="60"/>
                                  <w:divBdr>
                                    <w:top w:val="none" w:sz="0" w:space="0" w:color="auto"/>
                                    <w:left w:val="none" w:sz="0" w:space="0" w:color="auto"/>
                                    <w:bottom w:val="none" w:sz="0" w:space="0" w:color="auto"/>
                                    <w:right w:val="none" w:sz="0" w:space="0" w:color="auto"/>
                                  </w:divBdr>
                                </w:div>
                              </w:divsChild>
                            </w:div>
                            <w:div w:id="639775257">
                              <w:marLeft w:val="0"/>
                              <w:marRight w:val="0"/>
                              <w:marTop w:val="150"/>
                              <w:marBottom w:val="0"/>
                              <w:divBdr>
                                <w:top w:val="none" w:sz="0" w:space="0" w:color="auto"/>
                                <w:left w:val="none" w:sz="0" w:space="0" w:color="auto"/>
                                <w:bottom w:val="none" w:sz="0" w:space="0" w:color="auto"/>
                                <w:right w:val="none" w:sz="0" w:space="0" w:color="auto"/>
                              </w:divBdr>
                            </w:div>
                            <w:div w:id="19746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56430">
                  <w:marLeft w:val="0"/>
                  <w:marRight w:val="0"/>
                  <w:marTop w:val="0"/>
                  <w:marBottom w:val="0"/>
                  <w:divBdr>
                    <w:top w:val="none" w:sz="0" w:space="0" w:color="auto"/>
                    <w:left w:val="none" w:sz="0" w:space="0" w:color="auto"/>
                    <w:bottom w:val="none" w:sz="0" w:space="0" w:color="auto"/>
                    <w:right w:val="none" w:sz="0" w:space="0" w:color="auto"/>
                  </w:divBdr>
                  <w:divsChild>
                    <w:div w:id="173935396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487524749">
      <w:bodyDiv w:val="1"/>
      <w:marLeft w:val="0"/>
      <w:marRight w:val="0"/>
      <w:marTop w:val="0"/>
      <w:marBottom w:val="0"/>
      <w:divBdr>
        <w:top w:val="none" w:sz="0" w:space="0" w:color="auto"/>
        <w:left w:val="none" w:sz="0" w:space="0" w:color="auto"/>
        <w:bottom w:val="none" w:sz="0" w:space="0" w:color="auto"/>
        <w:right w:val="none" w:sz="0" w:space="0" w:color="auto"/>
      </w:divBdr>
      <w:divsChild>
        <w:div w:id="982810520">
          <w:marLeft w:val="0"/>
          <w:marRight w:val="0"/>
          <w:marTop w:val="0"/>
          <w:marBottom w:val="0"/>
          <w:divBdr>
            <w:top w:val="none" w:sz="0" w:space="0" w:color="auto"/>
            <w:left w:val="none" w:sz="0" w:space="0" w:color="auto"/>
            <w:bottom w:val="none" w:sz="0" w:space="0" w:color="auto"/>
            <w:right w:val="none" w:sz="0" w:space="0" w:color="auto"/>
          </w:divBdr>
          <w:divsChild>
            <w:div w:id="1465613382">
              <w:marLeft w:val="0"/>
              <w:marRight w:val="0"/>
              <w:marTop w:val="0"/>
              <w:marBottom w:val="0"/>
              <w:divBdr>
                <w:top w:val="none" w:sz="0" w:space="0" w:color="auto"/>
                <w:left w:val="none" w:sz="0" w:space="0" w:color="auto"/>
                <w:bottom w:val="none" w:sz="0" w:space="0" w:color="auto"/>
                <w:right w:val="none" w:sz="0" w:space="0" w:color="auto"/>
              </w:divBdr>
            </w:div>
          </w:divsChild>
        </w:div>
        <w:div w:id="132066781">
          <w:marLeft w:val="0"/>
          <w:marRight w:val="0"/>
          <w:marTop w:val="0"/>
          <w:marBottom w:val="0"/>
          <w:divBdr>
            <w:top w:val="none" w:sz="0" w:space="0" w:color="auto"/>
            <w:left w:val="none" w:sz="0" w:space="0" w:color="auto"/>
            <w:bottom w:val="none" w:sz="0" w:space="0" w:color="auto"/>
            <w:right w:val="none" w:sz="0" w:space="0" w:color="auto"/>
          </w:divBdr>
          <w:divsChild>
            <w:div w:id="841310098">
              <w:marLeft w:val="-135"/>
              <w:marRight w:val="-135"/>
              <w:marTop w:val="0"/>
              <w:marBottom w:val="135"/>
              <w:divBdr>
                <w:top w:val="none" w:sz="0" w:space="0" w:color="auto"/>
                <w:left w:val="none" w:sz="0" w:space="0" w:color="auto"/>
                <w:bottom w:val="none" w:sz="0" w:space="0" w:color="auto"/>
                <w:right w:val="none" w:sz="0" w:space="0" w:color="auto"/>
              </w:divBdr>
              <w:divsChild>
                <w:div w:id="1337269405">
                  <w:marLeft w:val="0"/>
                  <w:marRight w:val="0"/>
                  <w:marTop w:val="0"/>
                  <w:marBottom w:val="0"/>
                  <w:divBdr>
                    <w:top w:val="none" w:sz="0" w:space="0" w:color="auto"/>
                    <w:left w:val="none" w:sz="0" w:space="0" w:color="auto"/>
                    <w:bottom w:val="none" w:sz="0" w:space="0" w:color="auto"/>
                    <w:right w:val="none" w:sz="0" w:space="0" w:color="auto"/>
                  </w:divBdr>
                  <w:divsChild>
                    <w:div w:id="843981133">
                      <w:marLeft w:val="0"/>
                      <w:marRight w:val="0"/>
                      <w:marTop w:val="0"/>
                      <w:marBottom w:val="0"/>
                      <w:divBdr>
                        <w:top w:val="none" w:sz="0" w:space="0" w:color="auto"/>
                        <w:left w:val="none" w:sz="0" w:space="0" w:color="auto"/>
                        <w:bottom w:val="none" w:sz="0" w:space="0" w:color="auto"/>
                        <w:right w:val="none" w:sz="0" w:space="0" w:color="auto"/>
                      </w:divBdr>
                      <w:divsChild>
                        <w:div w:id="155340173">
                          <w:marLeft w:val="0"/>
                          <w:marRight w:val="0"/>
                          <w:marTop w:val="0"/>
                          <w:marBottom w:val="0"/>
                          <w:divBdr>
                            <w:top w:val="none" w:sz="0" w:space="0" w:color="auto"/>
                            <w:left w:val="none" w:sz="0" w:space="0" w:color="auto"/>
                            <w:bottom w:val="none" w:sz="0" w:space="0" w:color="auto"/>
                            <w:right w:val="none" w:sz="0" w:space="0" w:color="auto"/>
                          </w:divBdr>
                          <w:divsChild>
                            <w:div w:id="843863611">
                              <w:marLeft w:val="0"/>
                              <w:marRight w:val="0"/>
                              <w:marTop w:val="0"/>
                              <w:marBottom w:val="0"/>
                              <w:divBdr>
                                <w:top w:val="none" w:sz="0" w:space="0" w:color="auto"/>
                                <w:left w:val="none" w:sz="0" w:space="0" w:color="auto"/>
                                <w:bottom w:val="none" w:sz="0" w:space="0" w:color="auto"/>
                                <w:right w:val="none" w:sz="0" w:space="0" w:color="auto"/>
                              </w:divBdr>
                              <w:divsChild>
                                <w:div w:id="331488456">
                                  <w:marLeft w:val="0"/>
                                  <w:marRight w:val="0"/>
                                  <w:marTop w:val="0"/>
                                  <w:marBottom w:val="0"/>
                                  <w:divBdr>
                                    <w:top w:val="none" w:sz="0" w:space="0" w:color="auto"/>
                                    <w:left w:val="none" w:sz="0" w:space="0" w:color="auto"/>
                                    <w:bottom w:val="none" w:sz="0" w:space="0" w:color="auto"/>
                                    <w:right w:val="none" w:sz="0" w:space="0" w:color="auto"/>
                                  </w:divBdr>
                                </w:div>
                              </w:divsChild>
                            </w:div>
                            <w:div w:id="480972990">
                              <w:marLeft w:val="0"/>
                              <w:marRight w:val="0"/>
                              <w:marTop w:val="0"/>
                              <w:marBottom w:val="0"/>
                              <w:divBdr>
                                <w:top w:val="none" w:sz="0" w:space="0" w:color="auto"/>
                                <w:left w:val="none" w:sz="0" w:space="0" w:color="auto"/>
                                <w:bottom w:val="none" w:sz="0" w:space="0" w:color="auto"/>
                                <w:right w:val="none" w:sz="0" w:space="0" w:color="auto"/>
                              </w:divBdr>
                              <w:divsChild>
                                <w:div w:id="2081245295">
                                  <w:marLeft w:val="0"/>
                                  <w:marRight w:val="0"/>
                                  <w:marTop w:val="0"/>
                                  <w:marBottom w:val="0"/>
                                  <w:divBdr>
                                    <w:top w:val="none" w:sz="0" w:space="0" w:color="auto"/>
                                    <w:left w:val="none" w:sz="0" w:space="0" w:color="auto"/>
                                    <w:bottom w:val="none" w:sz="0" w:space="0" w:color="auto"/>
                                    <w:right w:val="none" w:sz="0" w:space="0" w:color="auto"/>
                                  </w:divBdr>
                                  <w:divsChild>
                                    <w:div w:id="1419328619">
                                      <w:marLeft w:val="0"/>
                                      <w:marRight w:val="0"/>
                                      <w:marTop w:val="0"/>
                                      <w:marBottom w:val="0"/>
                                      <w:divBdr>
                                        <w:top w:val="none" w:sz="0" w:space="0" w:color="auto"/>
                                        <w:left w:val="none" w:sz="0" w:space="0" w:color="auto"/>
                                        <w:bottom w:val="none" w:sz="0" w:space="0" w:color="auto"/>
                                        <w:right w:val="none" w:sz="0" w:space="0" w:color="auto"/>
                                      </w:divBdr>
                                      <w:divsChild>
                                        <w:div w:id="11541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67686">
                                  <w:marLeft w:val="0"/>
                                  <w:marRight w:val="0"/>
                                  <w:marTop w:val="0"/>
                                  <w:marBottom w:val="0"/>
                                  <w:divBdr>
                                    <w:top w:val="none" w:sz="0" w:space="0" w:color="auto"/>
                                    <w:left w:val="none" w:sz="0" w:space="0" w:color="auto"/>
                                    <w:bottom w:val="none" w:sz="0" w:space="0" w:color="auto"/>
                                    <w:right w:val="none" w:sz="0" w:space="0" w:color="auto"/>
                                  </w:divBdr>
                                </w:div>
                              </w:divsChild>
                            </w:div>
                            <w:div w:id="1441294257">
                              <w:marLeft w:val="0"/>
                              <w:marRight w:val="0"/>
                              <w:marTop w:val="0"/>
                              <w:marBottom w:val="0"/>
                              <w:divBdr>
                                <w:top w:val="none" w:sz="0" w:space="0" w:color="auto"/>
                                <w:left w:val="none" w:sz="0" w:space="0" w:color="auto"/>
                                <w:bottom w:val="none" w:sz="0" w:space="0" w:color="auto"/>
                                <w:right w:val="none" w:sz="0" w:space="0" w:color="auto"/>
                              </w:divBdr>
                              <w:divsChild>
                                <w:div w:id="1108624883">
                                  <w:marLeft w:val="0"/>
                                  <w:marRight w:val="0"/>
                                  <w:marTop w:val="0"/>
                                  <w:marBottom w:val="240"/>
                                  <w:divBdr>
                                    <w:top w:val="none" w:sz="0" w:space="0" w:color="auto"/>
                                    <w:left w:val="none" w:sz="0" w:space="0" w:color="auto"/>
                                    <w:bottom w:val="none" w:sz="0" w:space="0" w:color="auto"/>
                                    <w:right w:val="none" w:sz="0" w:space="0" w:color="auto"/>
                                  </w:divBdr>
                                  <w:divsChild>
                                    <w:div w:id="1427573499">
                                      <w:marLeft w:val="0"/>
                                      <w:marRight w:val="0"/>
                                      <w:marTop w:val="0"/>
                                      <w:marBottom w:val="60"/>
                                      <w:divBdr>
                                        <w:top w:val="none" w:sz="0" w:space="0" w:color="auto"/>
                                        <w:left w:val="none" w:sz="0" w:space="0" w:color="auto"/>
                                        <w:bottom w:val="none" w:sz="0" w:space="0" w:color="auto"/>
                                        <w:right w:val="none" w:sz="0" w:space="0" w:color="auto"/>
                                      </w:divBdr>
                                    </w:div>
                                  </w:divsChild>
                                </w:div>
                                <w:div w:id="252278878">
                                  <w:marLeft w:val="0"/>
                                  <w:marRight w:val="0"/>
                                  <w:marTop w:val="15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9272">
      <w:bodyDiv w:val="1"/>
      <w:marLeft w:val="0"/>
      <w:marRight w:val="0"/>
      <w:marTop w:val="0"/>
      <w:marBottom w:val="0"/>
      <w:divBdr>
        <w:top w:val="none" w:sz="0" w:space="0" w:color="auto"/>
        <w:left w:val="none" w:sz="0" w:space="0" w:color="auto"/>
        <w:bottom w:val="none" w:sz="0" w:space="0" w:color="auto"/>
        <w:right w:val="none" w:sz="0" w:space="0" w:color="auto"/>
      </w:divBdr>
    </w:div>
    <w:div w:id="804279669">
      <w:bodyDiv w:val="1"/>
      <w:marLeft w:val="0"/>
      <w:marRight w:val="0"/>
      <w:marTop w:val="0"/>
      <w:marBottom w:val="0"/>
      <w:divBdr>
        <w:top w:val="none" w:sz="0" w:space="0" w:color="auto"/>
        <w:left w:val="none" w:sz="0" w:space="0" w:color="auto"/>
        <w:bottom w:val="none" w:sz="0" w:space="0" w:color="auto"/>
        <w:right w:val="none" w:sz="0" w:space="0" w:color="auto"/>
      </w:divBdr>
      <w:divsChild>
        <w:div w:id="1396080293">
          <w:marLeft w:val="0"/>
          <w:marRight w:val="0"/>
          <w:marTop w:val="225"/>
          <w:marBottom w:val="450"/>
          <w:divBdr>
            <w:top w:val="none" w:sz="0" w:space="0" w:color="auto"/>
            <w:left w:val="none" w:sz="0" w:space="0" w:color="auto"/>
            <w:bottom w:val="none" w:sz="0" w:space="0" w:color="auto"/>
            <w:right w:val="none" w:sz="0" w:space="0" w:color="auto"/>
          </w:divBdr>
          <w:divsChild>
            <w:div w:id="11143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5461">
      <w:bodyDiv w:val="1"/>
      <w:marLeft w:val="0"/>
      <w:marRight w:val="0"/>
      <w:marTop w:val="0"/>
      <w:marBottom w:val="0"/>
      <w:divBdr>
        <w:top w:val="none" w:sz="0" w:space="0" w:color="auto"/>
        <w:left w:val="none" w:sz="0" w:space="0" w:color="auto"/>
        <w:bottom w:val="none" w:sz="0" w:space="0" w:color="auto"/>
        <w:right w:val="none" w:sz="0" w:space="0" w:color="auto"/>
      </w:divBdr>
    </w:div>
    <w:div w:id="1001083120">
      <w:bodyDiv w:val="1"/>
      <w:marLeft w:val="0"/>
      <w:marRight w:val="0"/>
      <w:marTop w:val="0"/>
      <w:marBottom w:val="0"/>
      <w:divBdr>
        <w:top w:val="none" w:sz="0" w:space="0" w:color="auto"/>
        <w:left w:val="none" w:sz="0" w:space="0" w:color="auto"/>
        <w:bottom w:val="none" w:sz="0" w:space="0" w:color="auto"/>
        <w:right w:val="none" w:sz="0" w:space="0" w:color="auto"/>
      </w:divBdr>
    </w:div>
    <w:div w:id="1038239214">
      <w:bodyDiv w:val="1"/>
      <w:marLeft w:val="0"/>
      <w:marRight w:val="0"/>
      <w:marTop w:val="0"/>
      <w:marBottom w:val="0"/>
      <w:divBdr>
        <w:top w:val="none" w:sz="0" w:space="0" w:color="auto"/>
        <w:left w:val="none" w:sz="0" w:space="0" w:color="auto"/>
        <w:bottom w:val="none" w:sz="0" w:space="0" w:color="auto"/>
        <w:right w:val="none" w:sz="0" w:space="0" w:color="auto"/>
      </w:divBdr>
    </w:div>
    <w:div w:id="1242981460">
      <w:bodyDiv w:val="1"/>
      <w:marLeft w:val="0"/>
      <w:marRight w:val="0"/>
      <w:marTop w:val="0"/>
      <w:marBottom w:val="0"/>
      <w:divBdr>
        <w:top w:val="none" w:sz="0" w:space="0" w:color="auto"/>
        <w:left w:val="none" w:sz="0" w:space="0" w:color="auto"/>
        <w:bottom w:val="none" w:sz="0" w:space="0" w:color="auto"/>
        <w:right w:val="none" w:sz="0" w:space="0" w:color="auto"/>
      </w:divBdr>
      <w:divsChild>
        <w:div w:id="126046781">
          <w:marLeft w:val="0"/>
          <w:marRight w:val="0"/>
          <w:marTop w:val="0"/>
          <w:marBottom w:val="0"/>
          <w:divBdr>
            <w:top w:val="none" w:sz="0" w:space="0" w:color="auto"/>
            <w:left w:val="none" w:sz="0" w:space="0" w:color="auto"/>
            <w:bottom w:val="none" w:sz="0" w:space="0" w:color="auto"/>
            <w:right w:val="none" w:sz="0" w:space="0" w:color="auto"/>
          </w:divBdr>
          <w:divsChild>
            <w:div w:id="163781651">
              <w:marLeft w:val="-360"/>
              <w:marRight w:val="-360"/>
              <w:marTop w:val="0"/>
              <w:marBottom w:val="0"/>
              <w:divBdr>
                <w:top w:val="none" w:sz="0" w:space="0" w:color="auto"/>
                <w:left w:val="none" w:sz="0" w:space="0" w:color="auto"/>
                <w:bottom w:val="none" w:sz="0" w:space="0" w:color="auto"/>
                <w:right w:val="none" w:sz="0" w:space="0" w:color="auto"/>
              </w:divBdr>
              <w:divsChild>
                <w:div w:id="1395547823">
                  <w:marLeft w:val="0"/>
                  <w:marRight w:val="0"/>
                  <w:marTop w:val="0"/>
                  <w:marBottom w:val="0"/>
                  <w:divBdr>
                    <w:top w:val="none" w:sz="0" w:space="0" w:color="auto"/>
                    <w:left w:val="none" w:sz="0" w:space="0" w:color="auto"/>
                    <w:bottom w:val="none" w:sz="0" w:space="0" w:color="auto"/>
                    <w:right w:val="none" w:sz="0" w:space="0" w:color="auto"/>
                  </w:divBdr>
                  <w:divsChild>
                    <w:div w:id="784497781">
                      <w:marLeft w:val="0"/>
                      <w:marRight w:val="0"/>
                      <w:marTop w:val="0"/>
                      <w:marBottom w:val="0"/>
                      <w:divBdr>
                        <w:top w:val="none" w:sz="0" w:space="0" w:color="auto"/>
                        <w:left w:val="none" w:sz="0" w:space="0" w:color="auto"/>
                        <w:bottom w:val="none" w:sz="0" w:space="0" w:color="auto"/>
                        <w:right w:val="none" w:sz="0" w:space="0" w:color="auto"/>
                      </w:divBdr>
                      <w:divsChild>
                        <w:div w:id="425616450">
                          <w:marLeft w:val="0"/>
                          <w:marRight w:val="0"/>
                          <w:marTop w:val="0"/>
                          <w:marBottom w:val="0"/>
                          <w:divBdr>
                            <w:top w:val="none" w:sz="0" w:space="0" w:color="auto"/>
                            <w:left w:val="none" w:sz="0" w:space="0" w:color="auto"/>
                            <w:bottom w:val="none" w:sz="0" w:space="0" w:color="auto"/>
                            <w:right w:val="none" w:sz="0" w:space="0" w:color="auto"/>
                          </w:divBdr>
                        </w:div>
                        <w:div w:id="143301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2321">
          <w:marLeft w:val="0"/>
          <w:marRight w:val="0"/>
          <w:marTop w:val="0"/>
          <w:marBottom w:val="0"/>
          <w:divBdr>
            <w:top w:val="none" w:sz="0" w:space="0" w:color="auto"/>
            <w:left w:val="none" w:sz="0" w:space="0" w:color="auto"/>
            <w:bottom w:val="none" w:sz="0" w:space="0" w:color="auto"/>
            <w:right w:val="none" w:sz="0" w:space="0" w:color="auto"/>
          </w:divBdr>
          <w:divsChild>
            <w:div w:id="728528685">
              <w:marLeft w:val="-300"/>
              <w:marRight w:val="-300"/>
              <w:marTop w:val="0"/>
              <w:marBottom w:val="0"/>
              <w:divBdr>
                <w:top w:val="none" w:sz="0" w:space="0" w:color="auto"/>
                <w:left w:val="none" w:sz="0" w:space="0" w:color="auto"/>
                <w:bottom w:val="none" w:sz="0" w:space="0" w:color="auto"/>
                <w:right w:val="none" w:sz="0" w:space="0" w:color="auto"/>
              </w:divBdr>
              <w:divsChild>
                <w:div w:id="1991593670">
                  <w:marLeft w:val="0"/>
                  <w:marRight w:val="0"/>
                  <w:marTop w:val="0"/>
                  <w:marBottom w:val="0"/>
                  <w:divBdr>
                    <w:top w:val="none" w:sz="0" w:space="0" w:color="auto"/>
                    <w:left w:val="none" w:sz="0" w:space="0" w:color="auto"/>
                    <w:bottom w:val="none" w:sz="0" w:space="0" w:color="auto"/>
                    <w:right w:val="none" w:sz="0" w:space="0" w:color="auto"/>
                  </w:divBdr>
                  <w:divsChild>
                    <w:div w:id="1717705796">
                      <w:marLeft w:val="0"/>
                      <w:marRight w:val="0"/>
                      <w:marTop w:val="0"/>
                      <w:marBottom w:val="0"/>
                      <w:divBdr>
                        <w:top w:val="none" w:sz="0" w:space="0" w:color="auto"/>
                        <w:left w:val="none" w:sz="0" w:space="0" w:color="auto"/>
                        <w:bottom w:val="none" w:sz="0" w:space="0" w:color="auto"/>
                        <w:right w:val="none" w:sz="0" w:space="0" w:color="auto"/>
                      </w:divBdr>
                      <w:divsChild>
                        <w:div w:id="688527447">
                          <w:marLeft w:val="0"/>
                          <w:marRight w:val="0"/>
                          <w:marTop w:val="0"/>
                          <w:marBottom w:val="390"/>
                          <w:divBdr>
                            <w:top w:val="none" w:sz="0" w:space="0" w:color="auto"/>
                            <w:left w:val="none" w:sz="0" w:space="0" w:color="auto"/>
                            <w:bottom w:val="none" w:sz="0" w:space="0" w:color="auto"/>
                            <w:right w:val="none" w:sz="0" w:space="0" w:color="auto"/>
                          </w:divBdr>
                          <w:divsChild>
                            <w:div w:id="517280603">
                              <w:marLeft w:val="0"/>
                              <w:marRight w:val="0"/>
                              <w:marTop w:val="0"/>
                              <w:marBottom w:val="0"/>
                              <w:divBdr>
                                <w:top w:val="none" w:sz="0" w:space="0" w:color="auto"/>
                                <w:left w:val="none" w:sz="0" w:space="0" w:color="auto"/>
                                <w:bottom w:val="none" w:sz="0" w:space="0" w:color="auto"/>
                                <w:right w:val="none" w:sz="0" w:space="0" w:color="auto"/>
                              </w:divBdr>
                            </w:div>
                          </w:divsChild>
                        </w:div>
                        <w:div w:id="528034070">
                          <w:marLeft w:val="-360"/>
                          <w:marRight w:val="-360"/>
                          <w:marTop w:val="0"/>
                          <w:marBottom w:val="0"/>
                          <w:divBdr>
                            <w:top w:val="none" w:sz="0" w:space="0" w:color="auto"/>
                            <w:left w:val="none" w:sz="0" w:space="0" w:color="auto"/>
                            <w:bottom w:val="none" w:sz="0" w:space="0" w:color="auto"/>
                            <w:right w:val="none" w:sz="0" w:space="0" w:color="auto"/>
                          </w:divBdr>
                          <w:divsChild>
                            <w:div w:id="631639112">
                              <w:marLeft w:val="0"/>
                              <w:marRight w:val="0"/>
                              <w:marTop w:val="0"/>
                              <w:marBottom w:val="0"/>
                              <w:divBdr>
                                <w:top w:val="none" w:sz="0" w:space="0" w:color="auto"/>
                                <w:left w:val="none" w:sz="0" w:space="0" w:color="auto"/>
                                <w:bottom w:val="none" w:sz="0" w:space="0" w:color="auto"/>
                                <w:right w:val="none" w:sz="0" w:space="0" w:color="auto"/>
                              </w:divBdr>
                              <w:divsChild>
                                <w:div w:id="1532915317">
                                  <w:marLeft w:val="0"/>
                                  <w:marRight w:val="0"/>
                                  <w:marTop w:val="0"/>
                                  <w:marBottom w:val="0"/>
                                  <w:divBdr>
                                    <w:top w:val="none" w:sz="0" w:space="0" w:color="auto"/>
                                    <w:left w:val="none" w:sz="0" w:space="0" w:color="auto"/>
                                    <w:bottom w:val="none" w:sz="0" w:space="0" w:color="auto"/>
                                    <w:right w:val="none" w:sz="0" w:space="0" w:color="auto"/>
                                  </w:divBdr>
                                  <w:divsChild>
                                    <w:div w:id="139228391">
                                      <w:marLeft w:val="0"/>
                                      <w:marRight w:val="0"/>
                                      <w:marTop w:val="0"/>
                                      <w:marBottom w:val="0"/>
                                      <w:divBdr>
                                        <w:top w:val="none" w:sz="0" w:space="0" w:color="auto"/>
                                        <w:left w:val="none" w:sz="0" w:space="0" w:color="auto"/>
                                        <w:bottom w:val="none" w:sz="0" w:space="0" w:color="auto"/>
                                        <w:right w:val="none" w:sz="0" w:space="0" w:color="auto"/>
                                      </w:divBdr>
                                      <w:divsChild>
                                        <w:div w:id="1621719626">
                                          <w:marLeft w:val="0"/>
                                          <w:marRight w:val="0"/>
                                          <w:marTop w:val="0"/>
                                          <w:marBottom w:val="240"/>
                                          <w:divBdr>
                                            <w:top w:val="none" w:sz="0" w:space="0" w:color="auto"/>
                                            <w:left w:val="none" w:sz="0" w:space="0" w:color="auto"/>
                                            <w:bottom w:val="none" w:sz="0" w:space="0" w:color="auto"/>
                                            <w:right w:val="none" w:sz="0" w:space="0" w:color="auto"/>
                                          </w:divBdr>
                                          <w:divsChild>
                                            <w:div w:id="2069259851">
                                              <w:marLeft w:val="0"/>
                                              <w:marRight w:val="0"/>
                                              <w:marTop w:val="0"/>
                                              <w:marBottom w:val="0"/>
                                              <w:divBdr>
                                                <w:top w:val="none" w:sz="0" w:space="0" w:color="auto"/>
                                                <w:left w:val="none" w:sz="0" w:space="0" w:color="auto"/>
                                                <w:bottom w:val="none" w:sz="0" w:space="0" w:color="auto"/>
                                                <w:right w:val="none" w:sz="0" w:space="0" w:color="auto"/>
                                              </w:divBdr>
                                              <w:divsChild>
                                                <w:div w:id="12502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8576">
                                          <w:marLeft w:val="0"/>
                                          <w:marRight w:val="0"/>
                                          <w:marTop w:val="0"/>
                                          <w:marBottom w:val="240"/>
                                          <w:divBdr>
                                            <w:top w:val="none" w:sz="0" w:space="0" w:color="auto"/>
                                            <w:left w:val="none" w:sz="0" w:space="0" w:color="auto"/>
                                            <w:bottom w:val="none" w:sz="0" w:space="0" w:color="auto"/>
                                            <w:right w:val="none" w:sz="0" w:space="0" w:color="auto"/>
                                          </w:divBdr>
                                          <w:divsChild>
                                            <w:div w:id="5496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71106">
                          <w:marLeft w:val="0"/>
                          <w:marRight w:val="0"/>
                          <w:marTop w:val="315"/>
                          <w:marBottom w:val="0"/>
                          <w:divBdr>
                            <w:top w:val="none" w:sz="0" w:space="0" w:color="auto"/>
                            <w:left w:val="none" w:sz="0" w:space="0" w:color="auto"/>
                            <w:bottom w:val="none" w:sz="0" w:space="0" w:color="auto"/>
                            <w:right w:val="none" w:sz="0" w:space="0" w:color="auto"/>
                          </w:divBdr>
                          <w:divsChild>
                            <w:div w:id="17572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837282">
      <w:bodyDiv w:val="1"/>
      <w:marLeft w:val="0"/>
      <w:marRight w:val="0"/>
      <w:marTop w:val="0"/>
      <w:marBottom w:val="0"/>
      <w:divBdr>
        <w:top w:val="none" w:sz="0" w:space="0" w:color="auto"/>
        <w:left w:val="none" w:sz="0" w:space="0" w:color="auto"/>
        <w:bottom w:val="none" w:sz="0" w:space="0" w:color="auto"/>
        <w:right w:val="none" w:sz="0" w:space="0" w:color="auto"/>
      </w:divBdr>
      <w:divsChild>
        <w:div w:id="143746090">
          <w:marLeft w:val="0"/>
          <w:marRight w:val="0"/>
          <w:marTop w:val="0"/>
          <w:marBottom w:val="0"/>
          <w:divBdr>
            <w:top w:val="none" w:sz="0" w:space="0" w:color="auto"/>
            <w:left w:val="none" w:sz="0" w:space="0" w:color="auto"/>
            <w:bottom w:val="none" w:sz="0" w:space="0" w:color="auto"/>
            <w:right w:val="none" w:sz="0" w:space="0" w:color="auto"/>
          </w:divBdr>
          <w:divsChild>
            <w:div w:id="8414255">
              <w:marLeft w:val="0"/>
              <w:marRight w:val="0"/>
              <w:marTop w:val="0"/>
              <w:marBottom w:val="0"/>
              <w:divBdr>
                <w:top w:val="none" w:sz="0" w:space="0" w:color="auto"/>
                <w:left w:val="none" w:sz="0" w:space="0" w:color="auto"/>
                <w:bottom w:val="none" w:sz="0" w:space="0" w:color="auto"/>
                <w:right w:val="none" w:sz="0" w:space="0" w:color="auto"/>
              </w:divBdr>
            </w:div>
          </w:divsChild>
        </w:div>
        <w:div w:id="814376753">
          <w:marLeft w:val="0"/>
          <w:marRight w:val="0"/>
          <w:marTop w:val="0"/>
          <w:marBottom w:val="0"/>
          <w:divBdr>
            <w:top w:val="none" w:sz="0" w:space="0" w:color="auto"/>
            <w:left w:val="none" w:sz="0" w:space="0" w:color="auto"/>
            <w:bottom w:val="none" w:sz="0" w:space="0" w:color="auto"/>
            <w:right w:val="none" w:sz="0" w:space="0" w:color="auto"/>
          </w:divBdr>
          <w:divsChild>
            <w:div w:id="929116309">
              <w:marLeft w:val="0"/>
              <w:marRight w:val="0"/>
              <w:marTop w:val="0"/>
              <w:marBottom w:val="0"/>
              <w:divBdr>
                <w:top w:val="none" w:sz="0" w:space="0" w:color="auto"/>
                <w:left w:val="none" w:sz="0" w:space="0" w:color="auto"/>
                <w:bottom w:val="none" w:sz="0" w:space="0" w:color="auto"/>
                <w:right w:val="none" w:sz="0" w:space="0" w:color="auto"/>
              </w:divBdr>
            </w:div>
            <w:div w:id="1815021014">
              <w:marLeft w:val="0"/>
              <w:marRight w:val="0"/>
              <w:marTop w:val="0"/>
              <w:marBottom w:val="360"/>
              <w:divBdr>
                <w:top w:val="none" w:sz="0" w:space="0" w:color="auto"/>
                <w:left w:val="none" w:sz="0" w:space="0" w:color="auto"/>
                <w:bottom w:val="none" w:sz="0" w:space="0" w:color="auto"/>
                <w:right w:val="none" w:sz="0" w:space="0" w:color="auto"/>
              </w:divBdr>
              <w:divsChild>
                <w:div w:id="296643524">
                  <w:marLeft w:val="0"/>
                  <w:marRight w:val="0"/>
                  <w:marTop w:val="0"/>
                  <w:marBottom w:val="0"/>
                  <w:divBdr>
                    <w:top w:val="none" w:sz="0" w:space="0" w:color="auto"/>
                    <w:left w:val="none" w:sz="0" w:space="0" w:color="auto"/>
                    <w:bottom w:val="none" w:sz="0" w:space="0" w:color="auto"/>
                    <w:right w:val="none" w:sz="0" w:space="0" w:color="auto"/>
                  </w:divBdr>
                  <w:divsChild>
                    <w:div w:id="1246956712">
                      <w:marLeft w:val="0"/>
                      <w:marRight w:val="0"/>
                      <w:marTop w:val="0"/>
                      <w:marBottom w:val="0"/>
                      <w:divBdr>
                        <w:top w:val="none" w:sz="0" w:space="0" w:color="auto"/>
                        <w:left w:val="none" w:sz="0" w:space="0" w:color="auto"/>
                        <w:bottom w:val="none" w:sz="0" w:space="0" w:color="auto"/>
                        <w:right w:val="none" w:sz="0" w:space="0" w:color="auto"/>
                      </w:divBdr>
                    </w:div>
                    <w:div w:id="65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6A0A9-4036-4489-B13E-3ADB8C48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Pages>
  <Words>3104</Words>
  <Characters>17696</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barbieri</dc:creator>
  <cp:keywords/>
  <dc:description/>
  <cp:lastModifiedBy>marco barbieri</cp:lastModifiedBy>
  <cp:revision>5</cp:revision>
  <dcterms:created xsi:type="dcterms:W3CDTF">2020-05-23T09:39:00Z</dcterms:created>
  <dcterms:modified xsi:type="dcterms:W3CDTF">2020-05-26T07:47:00Z</dcterms:modified>
</cp:coreProperties>
</file>